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A32E4" w14:textId="2A1314F4" w:rsidR="001A588D" w:rsidRDefault="00FF6F4B" w:rsidP="00FF6F4B">
      <w:pPr>
        <w:rPr>
          <w:rFonts w:ascii="Arial" w:hAnsi="Arial" w:cs="Arial"/>
          <w:b/>
          <w:lang w:val="en-US"/>
        </w:rPr>
      </w:pPr>
      <w:bookmarkStart w:id="0" w:name="_Hlk80715235"/>
      <w:r>
        <w:rPr>
          <w:rFonts w:ascii="Arial" w:hAnsi="Arial" w:cs="Arial"/>
          <w:noProof/>
        </w:rPr>
        <w:drawing>
          <wp:inline distT="0" distB="0" distL="0" distR="0" wp14:anchorId="05B6043E" wp14:editId="2C811C41">
            <wp:extent cx="1628069" cy="676275"/>
            <wp:effectExtent l="0" t="0" r="0" b="0"/>
            <wp:docPr id="1" name="Picture 1" descr="Gwent P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went PSB logo"/>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632354" cy="678055"/>
                    </a:xfrm>
                    <a:prstGeom prst="rect">
                      <a:avLst/>
                    </a:prstGeom>
                    <a:noFill/>
                    <a:ln>
                      <a:noFill/>
                    </a:ln>
                  </pic:spPr>
                </pic:pic>
              </a:graphicData>
            </a:graphic>
          </wp:inline>
        </w:drawing>
      </w:r>
    </w:p>
    <w:p w14:paraId="135B77A1" w14:textId="77777777" w:rsidR="001A588D" w:rsidRPr="001A588D" w:rsidRDefault="001A588D" w:rsidP="001A588D">
      <w:pPr>
        <w:jc w:val="both"/>
        <w:rPr>
          <w:rFonts w:ascii="Arial" w:hAnsi="Arial" w:cs="Arial"/>
          <w:lang w:val="en-US"/>
        </w:rPr>
      </w:pPr>
    </w:p>
    <w:bookmarkEnd w:id="0"/>
    <w:p w14:paraId="7108589A" w14:textId="4437DF6B" w:rsidR="00566514" w:rsidRPr="00A41AD5" w:rsidRDefault="007D3B2D" w:rsidP="00A41AD5">
      <w:pPr>
        <w:ind w:left="720" w:hanging="720"/>
        <w:jc w:val="both"/>
        <w:rPr>
          <w:rFonts w:ascii="Arial" w:hAnsi="Arial" w:cs="Arial"/>
          <w:b/>
        </w:rPr>
      </w:pPr>
      <w:r w:rsidRPr="00A41AD5">
        <w:rPr>
          <w:rFonts w:ascii="Arial" w:hAnsi="Arial" w:cs="Arial"/>
          <w:b/>
        </w:rPr>
        <w:t>Title:</w:t>
      </w:r>
      <w:r w:rsidR="006525E4" w:rsidRPr="00A41AD5">
        <w:rPr>
          <w:rFonts w:ascii="Arial" w:hAnsi="Arial" w:cs="Arial"/>
          <w:b/>
          <w:bCs/>
        </w:rPr>
        <w:tab/>
      </w:r>
      <w:r w:rsidR="00A41AD5" w:rsidRPr="00A41AD5">
        <w:rPr>
          <w:rFonts w:ascii="Arial" w:hAnsi="Arial" w:cs="Arial"/>
          <w:b/>
        </w:rPr>
        <w:t>‘Building a Fairer Gwent’ Update Paper</w:t>
      </w:r>
    </w:p>
    <w:p w14:paraId="2E82F12D" w14:textId="77777777" w:rsidR="00A41AD5" w:rsidRDefault="00A41AD5" w:rsidP="00A41AD5">
      <w:pPr>
        <w:ind w:left="720" w:hanging="720"/>
        <w:jc w:val="both"/>
        <w:rPr>
          <w:rFonts w:ascii="Arial" w:hAnsi="Arial" w:cs="Arial"/>
          <w:bCs/>
        </w:rPr>
      </w:pPr>
    </w:p>
    <w:p w14:paraId="4DF70BA4" w14:textId="017E3399" w:rsidR="007D3B2D" w:rsidRPr="009A4A74" w:rsidRDefault="007D3B2D" w:rsidP="007D3B2D">
      <w:pPr>
        <w:rPr>
          <w:rFonts w:ascii="Arial" w:hAnsi="Arial" w:cs="Arial"/>
          <w:bCs/>
        </w:rPr>
      </w:pPr>
      <w:r w:rsidRPr="009A4A74">
        <w:rPr>
          <w:rFonts w:ascii="Arial" w:hAnsi="Arial" w:cs="Arial"/>
          <w:bCs/>
        </w:rPr>
        <w:t xml:space="preserve">Paper sponsor: </w:t>
      </w:r>
    </w:p>
    <w:p w14:paraId="5AE7656D" w14:textId="53A34185" w:rsidR="007D3B2D" w:rsidRPr="009A4A74" w:rsidRDefault="007D3B2D" w:rsidP="007D3B2D">
      <w:pPr>
        <w:spacing w:line="252" w:lineRule="auto"/>
        <w:rPr>
          <w:rFonts w:ascii="Arial" w:hAnsi="Arial" w:cs="Arial"/>
          <w:bCs/>
          <w:noProof/>
        </w:rPr>
      </w:pPr>
      <w:r w:rsidRPr="009A4A74">
        <w:rPr>
          <w:rFonts w:ascii="Arial" w:hAnsi="Arial" w:cs="Arial"/>
          <w:bCs/>
          <w:noProof/>
        </w:rPr>
        <w:t>Professor Tracy Daszkiewicz, Executive Director of Public Health &amp; Strategic Partnerships, Aneurin Bevan University Health Board</w:t>
      </w:r>
      <w:r w:rsidR="00A67B16">
        <w:rPr>
          <w:rFonts w:ascii="Arial" w:hAnsi="Arial" w:cs="Arial"/>
          <w:bCs/>
          <w:noProof/>
        </w:rPr>
        <w:t>.</w:t>
      </w:r>
      <w:r w:rsidRPr="009A4A74">
        <w:rPr>
          <w:rFonts w:ascii="Arial" w:hAnsi="Arial" w:cs="Arial"/>
          <w:bCs/>
          <w:noProof/>
        </w:rPr>
        <w:t xml:space="preserve"> </w:t>
      </w:r>
    </w:p>
    <w:p w14:paraId="63C4B499" w14:textId="77777777" w:rsidR="007D3B2D" w:rsidRPr="009A4A74" w:rsidRDefault="007D3B2D" w:rsidP="007D3B2D">
      <w:pPr>
        <w:rPr>
          <w:rFonts w:ascii="Arial" w:hAnsi="Arial" w:cs="Arial"/>
          <w:bCs/>
        </w:rPr>
      </w:pPr>
    </w:p>
    <w:p w14:paraId="0C514174" w14:textId="618E3432" w:rsidR="007D3B2D" w:rsidRPr="009A4A74" w:rsidRDefault="007D3B2D" w:rsidP="007D3B2D">
      <w:pPr>
        <w:rPr>
          <w:rFonts w:ascii="Arial" w:hAnsi="Arial" w:cs="Arial"/>
          <w:bCs/>
        </w:rPr>
      </w:pPr>
      <w:r w:rsidRPr="009A4A74">
        <w:rPr>
          <w:rFonts w:ascii="Arial" w:hAnsi="Arial" w:cs="Arial"/>
          <w:bCs/>
        </w:rPr>
        <w:t xml:space="preserve">Paper author: </w:t>
      </w:r>
    </w:p>
    <w:p w14:paraId="46433BE5" w14:textId="39156D66" w:rsidR="007D3B2D" w:rsidRPr="009A4A74" w:rsidRDefault="007D3B2D" w:rsidP="007D3B2D">
      <w:pPr>
        <w:spacing w:line="252" w:lineRule="auto"/>
        <w:rPr>
          <w:rFonts w:ascii="Arial" w:hAnsi="Arial" w:cs="Arial"/>
          <w:bCs/>
          <w:noProof/>
        </w:rPr>
      </w:pPr>
      <w:r w:rsidRPr="009A4A74">
        <w:rPr>
          <w:rFonts w:ascii="Arial" w:hAnsi="Arial" w:cs="Arial"/>
          <w:bCs/>
        </w:rPr>
        <w:t xml:space="preserve">Stuart Bourne, Consultant in Public Health, </w:t>
      </w:r>
      <w:r w:rsidRPr="009A4A74">
        <w:rPr>
          <w:rFonts w:ascii="Arial" w:hAnsi="Arial" w:cs="Arial"/>
          <w:bCs/>
          <w:noProof/>
        </w:rPr>
        <w:t>Aneurin Bevan University Health Board</w:t>
      </w:r>
      <w:r w:rsidR="00A67B16">
        <w:rPr>
          <w:rFonts w:ascii="Arial" w:hAnsi="Arial" w:cs="Arial"/>
          <w:bCs/>
          <w:noProof/>
        </w:rPr>
        <w:t>.</w:t>
      </w:r>
      <w:r w:rsidRPr="009A4A74">
        <w:rPr>
          <w:rFonts w:ascii="Arial" w:hAnsi="Arial" w:cs="Arial"/>
          <w:bCs/>
          <w:noProof/>
        </w:rPr>
        <w:t xml:space="preserve"> </w:t>
      </w:r>
    </w:p>
    <w:p w14:paraId="21579053" w14:textId="1C5D947D" w:rsidR="007D3B2D" w:rsidRPr="009A4A74" w:rsidRDefault="007D3B2D" w:rsidP="007D3B2D">
      <w:pPr>
        <w:rPr>
          <w:rFonts w:ascii="Arial" w:hAnsi="Arial" w:cs="Arial"/>
          <w:bCs/>
        </w:rPr>
      </w:pPr>
    </w:p>
    <w:p w14:paraId="37488C5B" w14:textId="59B65D84" w:rsidR="007D3B2D" w:rsidRPr="009A4A74" w:rsidRDefault="007D3B2D" w:rsidP="007D3B2D">
      <w:pPr>
        <w:rPr>
          <w:rFonts w:ascii="Arial" w:hAnsi="Arial" w:cs="Arial"/>
          <w:bCs/>
        </w:rPr>
      </w:pPr>
      <w:r w:rsidRPr="009A4A74">
        <w:rPr>
          <w:rFonts w:ascii="Arial" w:hAnsi="Arial" w:cs="Arial"/>
          <w:bCs/>
        </w:rPr>
        <w:t xml:space="preserve">Meeting date: </w:t>
      </w:r>
      <w:r w:rsidR="00A41AD5">
        <w:rPr>
          <w:rFonts w:ascii="Arial" w:hAnsi="Arial" w:cs="Arial"/>
          <w:bCs/>
        </w:rPr>
        <w:t>14</w:t>
      </w:r>
      <w:r w:rsidR="00A41AD5" w:rsidRPr="00A41AD5">
        <w:rPr>
          <w:rFonts w:ascii="Arial" w:hAnsi="Arial" w:cs="Arial"/>
          <w:bCs/>
          <w:vertAlign w:val="superscript"/>
        </w:rPr>
        <w:t>th</w:t>
      </w:r>
      <w:r w:rsidR="00A41AD5">
        <w:rPr>
          <w:rFonts w:ascii="Arial" w:hAnsi="Arial" w:cs="Arial"/>
          <w:bCs/>
        </w:rPr>
        <w:t xml:space="preserve"> December</w:t>
      </w:r>
      <w:r w:rsidR="002B071F">
        <w:rPr>
          <w:rFonts w:ascii="Arial" w:hAnsi="Arial" w:cs="Arial"/>
          <w:bCs/>
        </w:rPr>
        <w:t xml:space="preserve"> </w:t>
      </w:r>
      <w:r w:rsidRPr="009A4A74">
        <w:rPr>
          <w:rFonts w:ascii="Arial" w:hAnsi="Arial" w:cs="Arial"/>
          <w:bCs/>
        </w:rPr>
        <w:t>2023</w:t>
      </w:r>
    </w:p>
    <w:p w14:paraId="0A879B30" w14:textId="77777777" w:rsidR="00866B8E" w:rsidRPr="009310CA" w:rsidRDefault="00866B8E" w:rsidP="00866B8E">
      <w:pPr>
        <w:jc w:val="both"/>
        <w:rPr>
          <w:rFonts w:ascii="Arial" w:hAnsi="Arial" w:cs="Arial"/>
          <w:sz w:val="22"/>
          <w:szCs w:val="22"/>
        </w:rPr>
      </w:pPr>
    </w:p>
    <w:tbl>
      <w:tblPr>
        <w:tblStyle w:val="TableGrid"/>
        <w:tblW w:w="9351" w:type="dxa"/>
        <w:tblLook w:val="04A0" w:firstRow="1" w:lastRow="0" w:firstColumn="1" w:lastColumn="0" w:noHBand="0" w:noVBand="1"/>
      </w:tblPr>
      <w:tblGrid>
        <w:gridCol w:w="645"/>
        <w:gridCol w:w="8706"/>
      </w:tblGrid>
      <w:tr w:rsidR="007D4909" w:rsidRPr="00DA124B" w14:paraId="5FB9EEBA" w14:textId="77777777" w:rsidTr="00AB77C6">
        <w:tc>
          <w:tcPr>
            <w:tcW w:w="645" w:type="dxa"/>
          </w:tcPr>
          <w:p w14:paraId="31ED8A43" w14:textId="5489EAC1" w:rsidR="001A588D" w:rsidRPr="00DA124B" w:rsidRDefault="004C78B2" w:rsidP="00A37C42">
            <w:pPr>
              <w:jc w:val="center"/>
              <w:rPr>
                <w:rFonts w:ascii="Arial" w:hAnsi="Arial" w:cs="Arial"/>
                <w:b/>
                <w:bCs/>
                <w:sz w:val="22"/>
                <w:szCs w:val="22"/>
              </w:rPr>
            </w:pPr>
            <w:r w:rsidRPr="006525E4">
              <w:rPr>
                <w:rFonts w:ascii="Arial" w:hAnsi="Arial" w:cs="Arial"/>
                <w:b/>
                <w:bCs/>
                <w:sz w:val="22"/>
                <w:szCs w:val="22"/>
              </w:rPr>
              <w:t>1</w:t>
            </w:r>
          </w:p>
        </w:tc>
        <w:tc>
          <w:tcPr>
            <w:tcW w:w="8706" w:type="dxa"/>
          </w:tcPr>
          <w:p w14:paraId="00DE0030" w14:textId="2F4F9B0D" w:rsidR="001A588D" w:rsidRPr="00DA124B" w:rsidRDefault="001A588D">
            <w:pPr>
              <w:rPr>
                <w:rFonts w:ascii="Arial" w:hAnsi="Arial" w:cs="Arial"/>
                <w:b/>
                <w:bCs/>
                <w:sz w:val="22"/>
                <w:szCs w:val="22"/>
              </w:rPr>
            </w:pPr>
            <w:r w:rsidRPr="00DA124B">
              <w:rPr>
                <w:rFonts w:ascii="Arial" w:hAnsi="Arial" w:cs="Arial"/>
                <w:b/>
                <w:bCs/>
                <w:sz w:val="22"/>
                <w:szCs w:val="22"/>
              </w:rPr>
              <w:t>Purpose of Report</w:t>
            </w:r>
            <w:r w:rsidR="00866B8E" w:rsidRPr="00DA124B">
              <w:rPr>
                <w:rFonts w:ascii="Arial" w:hAnsi="Arial" w:cs="Arial"/>
                <w:b/>
                <w:bCs/>
                <w:sz w:val="22"/>
                <w:szCs w:val="22"/>
              </w:rPr>
              <w:t xml:space="preserve"> </w:t>
            </w:r>
          </w:p>
        </w:tc>
      </w:tr>
      <w:tr w:rsidR="007D4909" w:rsidRPr="00DA124B" w14:paraId="29B3E913" w14:textId="77777777" w:rsidTr="00AB77C6">
        <w:tc>
          <w:tcPr>
            <w:tcW w:w="645" w:type="dxa"/>
          </w:tcPr>
          <w:p w14:paraId="1A5CA132" w14:textId="782D44B3" w:rsidR="001A588D" w:rsidRPr="00DA124B" w:rsidRDefault="006525E4">
            <w:pPr>
              <w:rPr>
                <w:rFonts w:ascii="Arial" w:hAnsi="Arial" w:cs="Arial"/>
                <w:sz w:val="22"/>
                <w:szCs w:val="22"/>
              </w:rPr>
            </w:pPr>
            <w:r>
              <w:rPr>
                <w:rFonts w:ascii="Arial" w:hAnsi="Arial" w:cs="Arial"/>
                <w:sz w:val="22"/>
                <w:szCs w:val="22"/>
              </w:rPr>
              <w:t>1</w:t>
            </w:r>
            <w:r w:rsidR="001A588D" w:rsidRPr="00DA124B">
              <w:rPr>
                <w:rFonts w:ascii="Arial" w:hAnsi="Arial" w:cs="Arial"/>
                <w:sz w:val="22"/>
                <w:szCs w:val="22"/>
              </w:rPr>
              <w:t>.</w:t>
            </w:r>
            <w:r>
              <w:rPr>
                <w:rFonts w:ascii="Arial" w:hAnsi="Arial" w:cs="Arial"/>
                <w:sz w:val="22"/>
                <w:szCs w:val="22"/>
              </w:rPr>
              <w:t>0</w:t>
            </w:r>
          </w:p>
        </w:tc>
        <w:tc>
          <w:tcPr>
            <w:tcW w:w="8706" w:type="dxa"/>
          </w:tcPr>
          <w:p w14:paraId="6EA0CBB6" w14:textId="1F5B4CB3" w:rsidR="00EA4B4E" w:rsidRPr="002B071F" w:rsidRDefault="00A41AD5" w:rsidP="00866B8E">
            <w:pPr>
              <w:rPr>
                <w:rFonts w:ascii="Arial" w:hAnsi="Arial" w:cs="Arial"/>
                <w:sz w:val="22"/>
                <w:szCs w:val="22"/>
              </w:rPr>
            </w:pPr>
            <w:r w:rsidRPr="00A41AD5">
              <w:rPr>
                <w:rFonts w:ascii="Arial" w:hAnsi="Arial" w:cs="Arial"/>
                <w:sz w:val="22"/>
                <w:szCs w:val="22"/>
              </w:rPr>
              <w:t xml:space="preserve">The purpose of this paper is to provide an update to Gwent Public Services Board on activities relating to ‘Building a Fairer Gwent’.   </w:t>
            </w:r>
          </w:p>
        </w:tc>
      </w:tr>
      <w:tr w:rsidR="007D4909" w:rsidRPr="00DA124B" w14:paraId="2A46ECA0" w14:textId="77777777" w:rsidTr="00AB77C6">
        <w:tc>
          <w:tcPr>
            <w:tcW w:w="645" w:type="dxa"/>
          </w:tcPr>
          <w:p w14:paraId="08FF8E60" w14:textId="03CCE198" w:rsidR="00917F67" w:rsidRPr="00DA124B" w:rsidRDefault="006525E4" w:rsidP="00A37C42">
            <w:pPr>
              <w:jc w:val="center"/>
              <w:rPr>
                <w:rFonts w:ascii="Arial" w:hAnsi="Arial" w:cs="Arial"/>
                <w:b/>
                <w:bCs/>
                <w:sz w:val="22"/>
                <w:szCs w:val="22"/>
              </w:rPr>
            </w:pPr>
            <w:r>
              <w:rPr>
                <w:rFonts w:ascii="Arial" w:hAnsi="Arial" w:cs="Arial"/>
                <w:b/>
                <w:bCs/>
                <w:sz w:val="22"/>
                <w:szCs w:val="22"/>
              </w:rPr>
              <w:t>2</w:t>
            </w:r>
          </w:p>
        </w:tc>
        <w:tc>
          <w:tcPr>
            <w:tcW w:w="8706" w:type="dxa"/>
          </w:tcPr>
          <w:p w14:paraId="4F05BD95" w14:textId="22F6BA98" w:rsidR="00917F67" w:rsidRPr="00DA124B" w:rsidRDefault="00917F67">
            <w:pPr>
              <w:rPr>
                <w:rFonts w:ascii="Arial" w:hAnsi="Arial" w:cs="Arial"/>
                <w:b/>
                <w:bCs/>
                <w:sz w:val="22"/>
                <w:szCs w:val="22"/>
              </w:rPr>
            </w:pPr>
            <w:r w:rsidRPr="00DA124B">
              <w:rPr>
                <w:rFonts w:ascii="Arial" w:hAnsi="Arial" w:cs="Arial"/>
                <w:b/>
                <w:bCs/>
                <w:sz w:val="22"/>
                <w:szCs w:val="22"/>
              </w:rPr>
              <w:t>Background</w:t>
            </w:r>
          </w:p>
        </w:tc>
      </w:tr>
      <w:tr w:rsidR="007D4909" w:rsidRPr="00DA124B" w14:paraId="56B1063B" w14:textId="77777777" w:rsidTr="00AB77C6">
        <w:tc>
          <w:tcPr>
            <w:tcW w:w="645" w:type="dxa"/>
          </w:tcPr>
          <w:p w14:paraId="4D344739" w14:textId="56EA074D" w:rsidR="009310CA" w:rsidRDefault="006525E4" w:rsidP="00A37C42">
            <w:pPr>
              <w:jc w:val="center"/>
              <w:rPr>
                <w:rFonts w:ascii="Arial" w:hAnsi="Arial" w:cs="Arial"/>
                <w:sz w:val="22"/>
                <w:szCs w:val="22"/>
              </w:rPr>
            </w:pPr>
            <w:r>
              <w:rPr>
                <w:rFonts w:ascii="Arial" w:hAnsi="Arial" w:cs="Arial"/>
                <w:sz w:val="22"/>
                <w:szCs w:val="22"/>
              </w:rPr>
              <w:t>2</w:t>
            </w:r>
            <w:r w:rsidR="003F0B5F" w:rsidRPr="00DA124B">
              <w:rPr>
                <w:rFonts w:ascii="Arial" w:hAnsi="Arial" w:cs="Arial"/>
                <w:sz w:val="22"/>
                <w:szCs w:val="22"/>
              </w:rPr>
              <w:t>.</w:t>
            </w:r>
            <w:r>
              <w:rPr>
                <w:rFonts w:ascii="Arial" w:hAnsi="Arial" w:cs="Arial"/>
                <w:sz w:val="22"/>
                <w:szCs w:val="22"/>
              </w:rPr>
              <w:t>0</w:t>
            </w:r>
          </w:p>
          <w:p w14:paraId="4D58897D" w14:textId="77777777" w:rsidR="00A84637" w:rsidRDefault="00A84637" w:rsidP="00A37C42">
            <w:pPr>
              <w:jc w:val="center"/>
              <w:rPr>
                <w:rFonts w:ascii="Arial" w:hAnsi="Arial" w:cs="Arial"/>
                <w:sz w:val="22"/>
                <w:szCs w:val="22"/>
              </w:rPr>
            </w:pPr>
          </w:p>
          <w:p w14:paraId="75D469B8" w14:textId="77777777" w:rsidR="00A84637" w:rsidRDefault="00A84637" w:rsidP="00A37C42">
            <w:pPr>
              <w:jc w:val="center"/>
              <w:rPr>
                <w:rFonts w:ascii="Arial" w:hAnsi="Arial" w:cs="Arial"/>
                <w:sz w:val="22"/>
                <w:szCs w:val="22"/>
              </w:rPr>
            </w:pPr>
          </w:p>
          <w:p w14:paraId="2931A9F8" w14:textId="77777777" w:rsidR="00A84637" w:rsidRDefault="00A84637" w:rsidP="00A37C42">
            <w:pPr>
              <w:jc w:val="center"/>
              <w:rPr>
                <w:rFonts w:ascii="Arial" w:hAnsi="Arial" w:cs="Arial"/>
                <w:sz w:val="22"/>
                <w:szCs w:val="22"/>
              </w:rPr>
            </w:pPr>
          </w:p>
          <w:p w14:paraId="671C98B4" w14:textId="77777777" w:rsidR="009B7532" w:rsidRDefault="009B7532" w:rsidP="00A37C42">
            <w:pPr>
              <w:jc w:val="center"/>
              <w:rPr>
                <w:rFonts w:ascii="Arial" w:hAnsi="Arial" w:cs="Arial"/>
                <w:sz w:val="22"/>
                <w:szCs w:val="22"/>
              </w:rPr>
            </w:pPr>
          </w:p>
          <w:p w14:paraId="7F518350" w14:textId="5B04977B" w:rsidR="00A84637" w:rsidRDefault="00A84637" w:rsidP="00A41AD5">
            <w:pPr>
              <w:rPr>
                <w:rFonts w:ascii="Arial" w:hAnsi="Arial" w:cs="Arial"/>
                <w:sz w:val="22"/>
                <w:szCs w:val="22"/>
              </w:rPr>
            </w:pPr>
          </w:p>
          <w:p w14:paraId="0967525A" w14:textId="77777777" w:rsidR="009B7532" w:rsidRDefault="009B7532" w:rsidP="00A37C42">
            <w:pPr>
              <w:jc w:val="center"/>
              <w:rPr>
                <w:rFonts w:ascii="Arial" w:hAnsi="Arial" w:cs="Arial"/>
                <w:sz w:val="22"/>
                <w:szCs w:val="22"/>
              </w:rPr>
            </w:pPr>
          </w:p>
          <w:p w14:paraId="4CD26BDF" w14:textId="48E05686" w:rsidR="009B7532" w:rsidRPr="00DA124B" w:rsidRDefault="009B7532" w:rsidP="00586A2A">
            <w:pPr>
              <w:rPr>
                <w:rFonts w:ascii="Arial" w:hAnsi="Arial" w:cs="Arial"/>
                <w:sz w:val="22"/>
                <w:szCs w:val="22"/>
              </w:rPr>
            </w:pPr>
          </w:p>
        </w:tc>
        <w:tc>
          <w:tcPr>
            <w:tcW w:w="8706" w:type="dxa"/>
          </w:tcPr>
          <w:p w14:paraId="3F811936" w14:textId="3D78AE79" w:rsidR="00443D95" w:rsidRPr="00443D95" w:rsidRDefault="00A41AD5">
            <w:pPr>
              <w:rPr>
                <w:rFonts w:ascii="Arial" w:eastAsiaTheme="minorHAnsi" w:hAnsi="Arial" w:cs="Arial"/>
                <w:color w:val="000000"/>
                <w:sz w:val="22"/>
                <w:szCs w:val="22"/>
                <w:lang w:eastAsia="en-US"/>
              </w:rPr>
            </w:pPr>
            <w:r w:rsidRPr="00A41AD5">
              <w:rPr>
                <w:rFonts w:ascii="Arial" w:hAnsi="Arial" w:cs="Arial"/>
                <w:sz w:val="22"/>
                <w:szCs w:val="22"/>
              </w:rPr>
              <w:t>Gwent Public Services Board received the report ‘Building a Fairer Gwent: Improving Health Equity and the Social Determinants’ at its meeting on</w:t>
            </w:r>
            <w:r w:rsidR="00586A2A">
              <w:rPr>
                <w:rFonts w:ascii="Arial" w:hAnsi="Arial" w:cs="Arial"/>
                <w:sz w:val="22"/>
                <w:szCs w:val="22"/>
              </w:rPr>
              <w:t xml:space="preserve"> the</w:t>
            </w:r>
            <w:r w:rsidRPr="00A41AD5">
              <w:rPr>
                <w:rFonts w:ascii="Arial" w:hAnsi="Arial" w:cs="Arial"/>
                <w:sz w:val="22"/>
                <w:szCs w:val="22"/>
              </w:rPr>
              <w:t xml:space="preserve"> </w:t>
            </w:r>
            <w:proofErr w:type="gramStart"/>
            <w:r w:rsidRPr="00A41AD5">
              <w:rPr>
                <w:rFonts w:ascii="Arial" w:hAnsi="Arial" w:cs="Arial"/>
                <w:sz w:val="22"/>
                <w:szCs w:val="22"/>
              </w:rPr>
              <w:t>20</w:t>
            </w:r>
            <w:r w:rsidRPr="00A41AD5">
              <w:rPr>
                <w:rFonts w:ascii="Arial" w:hAnsi="Arial" w:cs="Arial"/>
                <w:sz w:val="22"/>
                <w:szCs w:val="22"/>
                <w:vertAlign w:val="superscript"/>
              </w:rPr>
              <w:t>th</w:t>
            </w:r>
            <w:proofErr w:type="gramEnd"/>
            <w:r w:rsidRPr="00A41AD5">
              <w:rPr>
                <w:rFonts w:ascii="Arial" w:hAnsi="Arial" w:cs="Arial"/>
                <w:sz w:val="22"/>
                <w:szCs w:val="22"/>
              </w:rPr>
              <w:t xml:space="preserve"> July 2023.  The report highlight</w:t>
            </w:r>
            <w:r>
              <w:rPr>
                <w:rFonts w:ascii="Arial" w:hAnsi="Arial" w:cs="Arial"/>
                <w:sz w:val="22"/>
                <w:szCs w:val="22"/>
              </w:rPr>
              <w:t xml:space="preserve">ed how </w:t>
            </w:r>
            <w:r w:rsidR="00586A2A">
              <w:rPr>
                <w:rFonts w:ascii="Arial" w:hAnsi="Arial" w:cs="Arial"/>
                <w:sz w:val="22"/>
                <w:szCs w:val="22"/>
              </w:rPr>
              <w:t>l</w:t>
            </w:r>
            <w:r w:rsidRPr="00A41AD5">
              <w:rPr>
                <w:rFonts w:ascii="Arial" w:hAnsi="Arial" w:cs="Arial"/>
                <w:sz w:val="22"/>
                <w:szCs w:val="22"/>
              </w:rPr>
              <w:t>evels of social, environmental, and economic inequ</w:t>
            </w:r>
            <w:r w:rsidR="00586A2A">
              <w:rPr>
                <w:rFonts w:ascii="Arial" w:hAnsi="Arial" w:cs="Arial"/>
                <w:sz w:val="22"/>
                <w:szCs w:val="22"/>
              </w:rPr>
              <w:t>ity</w:t>
            </w:r>
            <w:r w:rsidRPr="00A41AD5">
              <w:rPr>
                <w:rFonts w:ascii="Arial" w:hAnsi="Arial" w:cs="Arial"/>
                <w:sz w:val="22"/>
                <w:szCs w:val="22"/>
              </w:rPr>
              <w:t xml:space="preserve"> in </w:t>
            </w:r>
            <w:r>
              <w:rPr>
                <w:rFonts w:ascii="Arial" w:hAnsi="Arial" w:cs="Arial"/>
                <w:sz w:val="22"/>
                <w:szCs w:val="22"/>
              </w:rPr>
              <w:t xml:space="preserve">Gwent </w:t>
            </w:r>
            <w:r w:rsidRPr="00A41AD5">
              <w:rPr>
                <w:rFonts w:ascii="Arial" w:hAnsi="Arial" w:cs="Arial"/>
                <w:sz w:val="22"/>
                <w:szCs w:val="22"/>
              </w:rPr>
              <w:t xml:space="preserve">are damaging wealth, </w:t>
            </w:r>
            <w:proofErr w:type="gramStart"/>
            <w:r w:rsidRPr="00A41AD5">
              <w:rPr>
                <w:rFonts w:ascii="Arial" w:hAnsi="Arial" w:cs="Arial"/>
                <w:sz w:val="22"/>
                <w:szCs w:val="22"/>
              </w:rPr>
              <w:t>health</w:t>
            </w:r>
            <w:proofErr w:type="gramEnd"/>
            <w:r w:rsidRPr="00A41AD5">
              <w:rPr>
                <w:rFonts w:ascii="Arial" w:hAnsi="Arial" w:cs="Arial"/>
                <w:sz w:val="22"/>
                <w:szCs w:val="22"/>
              </w:rPr>
              <w:t xml:space="preserve"> and wellbeing.</w:t>
            </w:r>
            <w:r>
              <w:rPr>
                <w:rFonts w:ascii="Arial" w:hAnsi="Arial" w:cs="Arial"/>
                <w:sz w:val="22"/>
                <w:szCs w:val="22"/>
              </w:rPr>
              <w:t xml:space="preserve">  The report contained a series of recommendations framed through the </w:t>
            </w:r>
            <w:r w:rsidR="00586A2A">
              <w:rPr>
                <w:rFonts w:ascii="Arial" w:hAnsi="Arial" w:cs="Arial"/>
                <w:sz w:val="22"/>
                <w:szCs w:val="22"/>
              </w:rPr>
              <w:t xml:space="preserve">eight </w:t>
            </w:r>
            <w:r>
              <w:rPr>
                <w:rFonts w:ascii="Arial" w:hAnsi="Arial" w:cs="Arial"/>
                <w:sz w:val="22"/>
                <w:szCs w:val="22"/>
              </w:rPr>
              <w:t>Marmot principles to address inequit</w:t>
            </w:r>
            <w:r w:rsidR="00586A2A">
              <w:rPr>
                <w:rFonts w:ascii="Arial" w:hAnsi="Arial" w:cs="Arial"/>
                <w:sz w:val="22"/>
                <w:szCs w:val="22"/>
              </w:rPr>
              <w:t>y</w:t>
            </w:r>
            <w:r>
              <w:rPr>
                <w:rFonts w:ascii="Arial" w:hAnsi="Arial" w:cs="Arial"/>
                <w:sz w:val="22"/>
                <w:szCs w:val="22"/>
              </w:rPr>
              <w:t xml:space="preserve"> in areas such as early years, education, </w:t>
            </w:r>
            <w:proofErr w:type="gramStart"/>
            <w:r>
              <w:rPr>
                <w:rFonts w:ascii="Arial" w:hAnsi="Arial" w:cs="Arial"/>
                <w:sz w:val="22"/>
                <w:szCs w:val="22"/>
              </w:rPr>
              <w:t>housing</w:t>
            </w:r>
            <w:proofErr w:type="gramEnd"/>
            <w:r>
              <w:rPr>
                <w:rFonts w:ascii="Arial" w:hAnsi="Arial" w:cs="Arial"/>
                <w:sz w:val="22"/>
                <w:szCs w:val="22"/>
              </w:rPr>
              <w:t xml:space="preserve"> and employment.  A </w:t>
            </w:r>
            <w:r w:rsidR="00586A2A">
              <w:rPr>
                <w:rFonts w:ascii="Arial" w:hAnsi="Arial" w:cs="Arial"/>
                <w:sz w:val="22"/>
                <w:szCs w:val="22"/>
              </w:rPr>
              <w:t xml:space="preserve">full </w:t>
            </w:r>
            <w:r>
              <w:rPr>
                <w:rFonts w:ascii="Arial" w:hAnsi="Arial" w:cs="Arial"/>
                <w:sz w:val="22"/>
                <w:szCs w:val="22"/>
              </w:rPr>
              <w:t xml:space="preserve">copy of the report is available on the Gwent Public Services Board website at: </w:t>
            </w:r>
            <w:hyperlink r:id="rId13" w:history="1">
              <w:r w:rsidRPr="00544F2A">
                <w:rPr>
                  <w:rStyle w:val="Hyperlink"/>
                  <w:rFonts w:ascii="Arial" w:hAnsi="Arial" w:cs="Arial"/>
                  <w:sz w:val="22"/>
                  <w:szCs w:val="22"/>
                </w:rPr>
                <w:t>https://www.gwentpsb.org/en/gwent-marmot-region/building-a-fairer-gwent-the-report/</w:t>
              </w:r>
            </w:hyperlink>
            <w:r>
              <w:rPr>
                <w:rFonts w:ascii="Arial" w:hAnsi="Arial" w:cs="Arial"/>
                <w:sz w:val="22"/>
                <w:szCs w:val="22"/>
              </w:rPr>
              <w:t xml:space="preserve"> .    </w:t>
            </w:r>
          </w:p>
        </w:tc>
      </w:tr>
      <w:tr w:rsidR="0055791C" w:rsidRPr="00DA124B" w14:paraId="50E5B7D9" w14:textId="77777777" w:rsidTr="00AB77C6">
        <w:tc>
          <w:tcPr>
            <w:tcW w:w="645" w:type="dxa"/>
          </w:tcPr>
          <w:p w14:paraId="773DF4E1" w14:textId="3FDCE3F0" w:rsidR="0055791C" w:rsidRPr="00DA124B" w:rsidRDefault="006525E4" w:rsidP="00A37C42">
            <w:pPr>
              <w:jc w:val="center"/>
              <w:rPr>
                <w:rFonts w:ascii="Arial" w:hAnsi="Arial" w:cs="Arial"/>
                <w:b/>
                <w:bCs/>
                <w:sz w:val="22"/>
                <w:szCs w:val="22"/>
              </w:rPr>
            </w:pPr>
            <w:r>
              <w:rPr>
                <w:rFonts w:ascii="Arial" w:hAnsi="Arial" w:cs="Arial"/>
                <w:b/>
                <w:bCs/>
                <w:sz w:val="22"/>
                <w:szCs w:val="22"/>
              </w:rPr>
              <w:t>3</w:t>
            </w:r>
          </w:p>
        </w:tc>
        <w:tc>
          <w:tcPr>
            <w:tcW w:w="8706" w:type="dxa"/>
          </w:tcPr>
          <w:p w14:paraId="1EE84D2F" w14:textId="25C836BB" w:rsidR="00167A84" w:rsidRPr="00443D95" w:rsidRDefault="00A41AD5" w:rsidP="00443D95">
            <w:pPr>
              <w:jc w:val="both"/>
              <w:rPr>
                <w:rFonts w:ascii="Arial" w:hAnsi="Arial" w:cs="Arial"/>
                <w:b/>
                <w:bCs/>
                <w:lang w:val="en-US"/>
              </w:rPr>
            </w:pPr>
            <w:r>
              <w:rPr>
                <w:rFonts w:ascii="Arial" w:hAnsi="Arial" w:cs="Arial"/>
                <w:b/>
                <w:bCs/>
              </w:rPr>
              <w:t>Public Services Board Update</w:t>
            </w:r>
            <w:r w:rsidR="00301AAA">
              <w:rPr>
                <w:rFonts w:ascii="Arial" w:hAnsi="Arial" w:cs="Arial"/>
                <w:b/>
                <w:bCs/>
              </w:rPr>
              <w:t xml:space="preserve"> </w:t>
            </w:r>
          </w:p>
        </w:tc>
      </w:tr>
      <w:tr w:rsidR="0055791C" w:rsidRPr="00DA124B" w14:paraId="54783A2A" w14:textId="77777777" w:rsidTr="00AB77C6">
        <w:tc>
          <w:tcPr>
            <w:tcW w:w="645" w:type="dxa"/>
          </w:tcPr>
          <w:p w14:paraId="16E99C28" w14:textId="77777777" w:rsidR="00BE4353" w:rsidRDefault="00BE4353" w:rsidP="00A37C42">
            <w:pPr>
              <w:jc w:val="center"/>
              <w:rPr>
                <w:rFonts w:ascii="Arial" w:hAnsi="Arial" w:cs="Arial"/>
                <w:sz w:val="22"/>
                <w:szCs w:val="22"/>
              </w:rPr>
            </w:pPr>
          </w:p>
          <w:p w14:paraId="246CFA5A" w14:textId="0E776EFD" w:rsidR="0055791C" w:rsidRDefault="006525E4" w:rsidP="00A37C42">
            <w:pPr>
              <w:jc w:val="center"/>
              <w:rPr>
                <w:rFonts w:ascii="Arial" w:hAnsi="Arial" w:cs="Arial"/>
                <w:sz w:val="22"/>
                <w:szCs w:val="22"/>
              </w:rPr>
            </w:pPr>
            <w:r>
              <w:rPr>
                <w:rFonts w:ascii="Arial" w:hAnsi="Arial" w:cs="Arial"/>
                <w:sz w:val="22"/>
                <w:szCs w:val="22"/>
              </w:rPr>
              <w:t>3.0</w:t>
            </w:r>
          </w:p>
          <w:p w14:paraId="6E14FE68" w14:textId="77777777" w:rsidR="00A37C42" w:rsidRDefault="00A37C42" w:rsidP="00A37C42">
            <w:pPr>
              <w:jc w:val="center"/>
              <w:rPr>
                <w:rFonts w:ascii="Arial" w:hAnsi="Arial" w:cs="Arial"/>
                <w:sz w:val="22"/>
                <w:szCs w:val="22"/>
              </w:rPr>
            </w:pPr>
          </w:p>
          <w:p w14:paraId="22FEE0EF" w14:textId="77777777" w:rsidR="00A37C42" w:rsidRDefault="00A37C42" w:rsidP="00A37C42">
            <w:pPr>
              <w:jc w:val="center"/>
              <w:rPr>
                <w:rFonts w:ascii="Arial" w:hAnsi="Arial" w:cs="Arial"/>
                <w:sz w:val="22"/>
                <w:szCs w:val="22"/>
              </w:rPr>
            </w:pPr>
          </w:p>
          <w:p w14:paraId="76F8F6AE" w14:textId="77777777" w:rsidR="00A37C42" w:rsidRDefault="00A37C42" w:rsidP="00A37C42">
            <w:pPr>
              <w:jc w:val="center"/>
              <w:rPr>
                <w:rFonts w:ascii="Arial" w:hAnsi="Arial" w:cs="Arial"/>
                <w:sz w:val="22"/>
                <w:szCs w:val="22"/>
              </w:rPr>
            </w:pPr>
          </w:p>
          <w:p w14:paraId="07B05064" w14:textId="77777777" w:rsidR="00A37C42" w:rsidRDefault="00A37C42" w:rsidP="00A37C42">
            <w:pPr>
              <w:jc w:val="center"/>
              <w:rPr>
                <w:rFonts w:ascii="Arial" w:hAnsi="Arial" w:cs="Arial"/>
                <w:sz w:val="22"/>
                <w:szCs w:val="22"/>
              </w:rPr>
            </w:pPr>
          </w:p>
          <w:p w14:paraId="033B1E75" w14:textId="77777777" w:rsidR="00586A2A" w:rsidRDefault="00586A2A" w:rsidP="00A37C42">
            <w:pPr>
              <w:jc w:val="center"/>
              <w:rPr>
                <w:rFonts w:ascii="Arial" w:hAnsi="Arial" w:cs="Arial"/>
                <w:sz w:val="22"/>
                <w:szCs w:val="22"/>
              </w:rPr>
            </w:pPr>
          </w:p>
          <w:p w14:paraId="02A5CA2E" w14:textId="77777777" w:rsidR="00586A2A" w:rsidRDefault="00586A2A" w:rsidP="00A37C42">
            <w:pPr>
              <w:jc w:val="center"/>
              <w:rPr>
                <w:rFonts w:ascii="Arial" w:hAnsi="Arial" w:cs="Arial"/>
                <w:sz w:val="22"/>
                <w:szCs w:val="22"/>
              </w:rPr>
            </w:pPr>
          </w:p>
          <w:p w14:paraId="0B298871" w14:textId="77777777" w:rsidR="00586A2A" w:rsidRDefault="00586A2A" w:rsidP="00A37C42">
            <w:pPr>
              <w:jc w:val="center"/>
              <w:rPr>
                <w:rFonts w:ascii="Arial" w:hAnsi="Arial" w:cs="Arial"/>
                <w:sz w:val="22"/>
                <w:szCs w:val="22"/>
              </w:rPr>
            </w:pPr>
          </w:p>
          <w:p w14:paraId="404DCAB5" w14:textId="77777777" w:rsidR="00586A2A" w:rsidRDefault="00586A2A" w:rsidP="00A37C42">
            <w:pPr>
              <w:jc w:val="center"/>
              <w:rPr>
                <w:rFonts w:ascii="Arial" w:hAnsi="Arial" w:cs="Arial"/>
                <w:sz w:val="22"/>
                <w:szCs w:val="22"/>
              </w:rPr>
            </w:pPr>
          </w:p>
          <w:p w14:paraId="06DD9E87" w14:textId="77777777" w:rsidR="00586A2A" w:rsidRDefault="00586A2A" w:rsidP="00A37C42">
            <w:pPr>
              <w:jc w:val="center"/>
              <w:rPr>
                <w:rFonts w:ascii="Arial" w:hAnsi="Arial" w:cs="Arial"/>
                <w:sz w:val="22"/>
                <w:szCs w:val="22"/>
              </w:rPr>
            </w:pPr>
          </w:p>
          <w:p w14:paraId="733CE968" w14:textId="77777777" w:rsidR="00C43DB8" w:rsidRDefault="00C43DB8" w:rsidP="00A37C42">
            <w:pPr>
              <w:jc w:val="center"/>
              <w:rPr>
                <w:rFonts w:ascii="Arial" w:hAnsi="Arial" w:cs="Arial"/>
                <w:sz w:val="22"/>
                <w:szCs w:val="22"/>
              </w:rPr>
            </w:pPr>
          </w:p>
          <w:p w14:paraId="2B46F747" w14:textId="07F23DE3" w:rsidR="00A37C42" w:rsidRDefault="00A37C42" w:rsidP="00A37C42">
            <w:pPr>
              <w:jc w:val="center"/>
              <w:rPr>
                <w:rFonts w:ascii="Arial" w:hAnsi="Arial" w:cs="Arial"/>
                <w:sz w:val="22"/>
                <w:szCs w:val="22"/>
              </w:rPr>
            </w:pPr>
            <w:r>
              <w:rPr>
                <w:rFonts w:ascii="Arial" w:hAnsi="Arial" w:cs="Arial"/>
                <w:sz w:val="22"/>
                <w:szCs w:val="22"/>
              </w:rPr>
              <w:t>3.1</w:t>
            </w:r>
          </w:p>
          <w:p w14:paraId="15576729" w14:textId="77777777" w:rsidR="00E70F78" w:rsidRDefault="00E70F78" w:rsidP="00A37C42">
            <w:pPr>
              <w:jc w:val="center"/>
              <w:rPr>
                <w:rFonts w:ascii="Arial" w:hAnsi="Arial" w:cs="Arial"/>
                <w:sz w:val="22"/>
                <w:szCs w:val="22"/>
              </w:rPr>
            </w:pPr>
          </w:p>
          <w:p w14:paraId="5D751347" w14:textId="77777777" w:rsidR="00E70F78" w:rsidRDefault="00E70F78" w:rsidP="00A37C42">
            <w:pPr>
              <w:jc w:val="center"/>
              <w:rPr>
                <w:rFonts w:ascii="Arial" w:hAnsi="Arial" w:cs="Arial"/>
                <w:sz w:val="22"/>
                <w:szCs w:val="22"/>
              </w:rPr>
            </w:pPr>
          </w:p>
          <w:p w14:paraId="3F871EAD" w14:textId="77777777" w:rsidR="00E70F78" w:rsidRDefault="00E70F78" w:rsidP="00A37C42">
            <w:pPr>
              <w:jc w:val="center"/>
              <w:rPr>
                <w:rFonts w:ascii="Arial" w:hAnsi="Arial" w:cs="Arial"/>
                <w:sz w:val="22"/>
                <w:szCs w:val="22"/>
              </w:rPr>
            </w:pPr>
          </w:p>
          <w:p w14:paraId="3B318C64" w14:textId="77777777" w:rsidR="00E70F78" w:rsidRDefault="00E70F78" w:rsidP="00A37C42">
            <w:pPr>
              <w:jc w:val="center"/>
              <w:rPr>
                <w:rFonts w:ascii="Arial" w:hAnsi="Arial" w:cs="Arial"/>
                <w:sz w:val="22"/>
                <w:szCs w:val="22"/>
              </w:rPr>
            </w:pPr>
          </w:p>
          <w:p w14:paraId="1E418889" w14:textId="77777777" w:rsidR="00E35DF9" w:rsidRDefault="00E35DF9" w:rsidP="00A37C42">
            <w:pPr>
              <w:jc w:val="center"/>
              <w:rPr>
                <w:rFonts w:ascii="Arial" w:hAnsi="Arial" w:cs="Arial"/>
                <w:sz w:val="22"/>
                <w:szCs w:val="22"/>
              </w:rPr>
            </w:pPr>
          </w:p>
          <w:p w14:paraId="00BACE92" w14:textId="77777777" w:rsidR="00E35DF9" w:rsidRDefault="00E35DF9" w:rsidP="00A37C42">
            <w:pPr>
              <w:jc w:val="center"/>
              <w:rPr>
                <w:rFonts w:ascii="Arial" w:hAnsi="Arial" w:cs="Arial"/>
                <w:sz w:val="22"/>
                <w:szCs w:val="22"/>
              </w:rPr>
            </w:pPr>
          </w:p>
          <w:p w14:paraId="6592D849" w14:textId="77777777" w:rsidR="002B071F" w:rsidRDefault="002B071F" w:rsidP="00A37C42">
            <w:pPr>
              <w:jc w:val="center"/>
              <w:rPr>
                <w:rFonts w:ascii="Arial" w:hAnsi="Arial" w:cs="Arial"/>
                <w:sz w:val="22"/>
                <w:szCs w:val="22"/>
              </w:rPr>
            </w:pPr>
          </w:p>
          <w:p w14:paraId="7A5D44BE" w14:textId="77777777" w:rsidR="00D24075" w:rsidRDefault="00D24075" w:rsidP="00A37C42">
            <w:pPr>
              <w:jc w:val="center"/>
              <w:rPr>
                <w:rFonts w:ascii="Arial" w:hAnsi="Arial" w:cs="Arial"/>
                <w:sz w:val="22"/>
                <w:szCs w:val="22"/>
              </w:rPr>
            </w:pPr>
          </w:p>
          <w:p w14:paraId="496014DA" w14:textId="77777777" w:rsidR="00D24075" w:rsidRDefault="00D24075" w:rsidP="00A37C42">
            <w:pPr>
              <w:jc w:val="center"/>
              <w:rPr>
                <w:rFonts w:ascii="Arial" w:hAnsi="Arial" w:cs="Arial"/>
                <w:sz w:val="22"/>
                <w:szCs w:val="22"/>
              </w:rPr>
            </w:pPr>
          </w:p>
          <w:p w14:paraId="3404CA62" w14:textId="77777777" w:rsidR="00D24075" w:rsidRDefault="00D24075" w:rsidP="00A37C42">
            <w:pPr>
              <w:jc w:val="center"/>
              <w:rPr>
                <w:rFonts w:ascii="Arial" w:hAnsi="Arial" w:cs="Arial"/>
                <w:sz w:val="22"/>
                <w:szCs w:val="22"/>
              </w:rPr>
            </w:pPr>
          </w:p>
          <w:p w14:paraId="16348B06" w14:textId="77777777" w:rsidR="00D24075" w:rsidRDefault="00D24075" w:rsidP="00A37C42">
            <w:pPr>
              <w:jc w:val="center"/>
              <w:rPr>
                <w:rFonts w:ascii="Arial" w:hAnsi="Arial" w:cs="Arial"/>
                <w:sz w:val="22"/>
                <w:szCs w:val="22"/>
              </w:rPr>
            </w:pPr>
          </w:p>
          <w:p w14:paraId="6686AA58" w14:textId="77777777" w:rsidR="00D24075" w:rsidRDefault="00D24075" w:rsidP="00A37C42">
            <w:pPr>
              <w:jc w:val="center"/>
              <w:rPr>
                <w:rFonts w:ascii="Arial" w:hAnsi="Arial" w:cs="Arial"/>
                <w:sz w:val="22"/>
                <w:szCs w:val="22"/>
              </w:rPr>
            </w:pPr>
          </w:p>
          <w:p w14:paraId="79509FF3" w14:textId="5741D15A" w:rsidR="00E70F78" w:rsidRDefault="00E70F78" w:rsidP="00A37C42">
            <w:pPr>
              <w:jc w:val="center"/>
              <w:rPr>
                <w:rFonts w:ascii="Arial" w:hAnsi="Arial" w:cs="Arial"/>
                <w:sz w:val="22"/>
                <w:szCs w:val="22"/>
              </w:rPr>
            </w:pPr>
            <w:r>
              <w:rPr>
                <w:rFonts w:ascii="Arial" w:hAnsi="Arial" w:cs="Arial"/>
                <w:sz w:val="22"/>
                <w:szCs w:val="22"/>
              </w:rPr>
              <w:t>3.2</w:t>
            </w:r>
          </w:p>
          <w:p w14:paraId="5818B851" w14:textId="4763D544" w:rsidR="00E70F78" w:rsidRDefault="00E70F78" w:rsidP="00A37C42">
            <w:pPr>
              <w:jc w:val="center"/>
              <w:rPr>
                <w:rFonts w:ascii="Arial" w:hAnsi="Arial" w:cs="Arial"/>
                <w:sz w:val="22"/>
                <w:szCs w:val="22"/>
              </w:rPr>
            </w:pPr>
          </w:p>
          <w:p w14:paraId="5BF96360" w14:textId="09663345" w:rsidR="00E70F78" w:rsidRDefault="00E70F78" w:rsidP="00A37C42">
            <w:pPr>
              <w:jc w:val="center"/>
              <w:rPr>
                <w:rFonts w:ascii="Arial" w:hAnsi="Arial" w:cs="Arial"/>
                <w:sz w:val="22"/>
                <w:szCs w:val="22"/>
              </w:rPr>
            </w:pPr>
          </w:p>
          <w:p w14:paraId="30C985EE" w14:textId="3E23C737" w:rsidR="00E70F78" w:rsidRDefault="00E70F78" w:rsidP="00A37C42">
            <w:pPr>
              <w:jc w:val="center"/>
              <w:rPr>
                <w:rFonts w:ascii="Arial" w:hAnsi="Arial" w:cs="Arial"/>
                <w:sz w:val="22"/>
                <w:szCs w:val="22"/>
              </w:rPr>
            </w:pPr>
          </w:p>
          <w:p w14:paraId="7D9E54F4" w14:textId="3E2E1BE3" w:rsidR="00E70F78" w:rsidRDefault="00E70F78" w:rsidP="00A37C42">
            <w:pPr>
              <w:jc w:val="center"/>
              <w:rPr>
                <w:rFonts w:ascii="Arial" w:hAnsi="Arial" w:cs="Arial"/>
                <w:sz w:val="22"/>
                <w:szCs w:val="22"/>
              </w:rPr>
            </w:pPr>
          </w:p>
          <w:p w14:paraId="09F0A810" w14:textId="706C240F" w:rsidR="00E70F78" w:rsidRDefault="00E70F78" w:rsidP="00A37C42">
            <w:pPr>
              <w:jc w:val="center"/>
              <w:rPr>
                <w:rFonts w:ascii="Arial" w:hAnsi="Arial" w:cs="Arial"/>
                <w:sz w:val="22"/>
                <w:szCs w:val="22"/>
              </w:rPr>
            </w:pPr>
          </w:p>
          <w:p w14:paraId="7FB040C4" w14:textId="27B1A002" w:rsidR="00E70F78" w:rsidRDefault="00E70F78" w:rsidP="00A37C42">
            <w:pPr>
              <w:jc w:val="center"/>
              <w:rPr>
                <w:rFonts w:ascii="Arial" w:hAnsi="Arial" w:cs="Arial"/>
                <w:sz w:val="22"/>
                <w:szCs w:val="22"/>
              </w:rPr>
            </w:pPr>
          </w:p>
          <w:p w14:paraId="6454297E" w14:textId="0BC8AC88" w:rsidR="00E70F78" w:rsidRDefault="00E70F78" w:rsidP="00A37C42">
            <w:pPr>
              <w:jc w:val="center"/>
              <w:rPr>
                <w:rFonts w:ascii="Arial" w:hAnsi="Arial" w:cs="Arial"/>
                <w:sz w:val="22"/>
                <w:szCs w:val="22"/>
              </w:rPr>
            </w:pPr>
          </w:p>
          <w:p w14:paraId="2C8F8425" w14:textId="18CD55C3" w:rsidR="00E70F78" w:rsidRDefault="00E70F78" w:rsidP="00A37C42">
            <w:pPr>
              <w:jc w:val="center"/>
              <w:rPr>
                <w:rFonts w:ascii="Arial" w:hAnsi="Arial" w:cs="Arial"/>
                <w:sz w:val="22"/>
                <w:szCs w:val="22"/>
              </w:rPr>
            </w:pPr>
          </w:p>
          <w:p w14:paraId="185FD6E9" w14:textId="2FC45D8C" w:rsidR="00E70F78" w:rsidRDefault="00E70F78" w:rsidP="00A37C42">
            <w:pPr>
              <w:jc w:val="center"/>
              <w:rPr>
                <w:rFonts w:ascii="Arial" w:hAnsi="Arial" w:cs="Arial"/>
                <w:sz w:val="22"/>
                <w:szCs w:val="22"/>
              </w:rPr>
            </w:pPr>
          </w:p>
          <w:p w14:paraId="1B45807B" w14:textId="545EA023" w:rsidR="00E70F78" w:rsidRDefault="00E70F78" w:rsidP="00A37C42">
            <w:pPr>
              <w:jc w:val="center"/>
              <w:rPr>
                <w:rFonts w:ascii="Arial" w:hAnsi="Arial" w:cs="Arial"/>
                <w:sz w:val="22"/>
                <w:szCs w:val="22"/>
              </w:rPr>
            </w:pPr>
          </w:p>
          <w:p w14:paraId="4D32340F" w14:textId="1A03F905" w:rsidR="00E70F78" w:rsidRDefault="00E70F78" w:rsidP="00A37C42">
            <w:pPr>
              <w:jc w:val="center"/>
              <w:rPr>
                <w:rFonts w:ascii="Arial" w:hAnsi="Arial" w:cs="Arial"/>
                <w:sz w:val="22"/>
                <w:szCs w:val="22"/>
              </w:rPr>
            </w:pPr>
          </w:p>
          <w:p w14:paraId="2574F8EE" w14:textId="137E7A36" w:rsidR="00E70F78" w:rsidRDefault="00E70F78" w:rsidP="00A37C42">
            <w:pPr>
              <w:jc w:val="center"/>
              <w:rPr>
                <w:rFonts w:ascii="Arial" w:hAnsi="Arial" w:cs="Arial"/>
                <w:sz w:val="22"/>
                <w:szCs w:val="22"/>
              </w:rPr>
            </w:pPr>
          </w:p>
          <w:p w14:paraId="5C7D1DA4" w14:textId="46E6F5E4" w:rsidR="00E70F78" w:rsidRDefault="00E70F78" w:rsidP="00A37C42">
            <w:pPr>
              <w:jc w:val="center"/>
              <w:rPr>
                <w:rFonts w:ascii="Arial" w:hAnsi="Arial" w:cs="Arial"/>
                <w:sz w:val="22"/>
                <w:szCs w:val="22"/>
              </w:rPr>
            </w:pPr>
          </w:p>
          <w:p w14:paraId="34C0A7A2" w14:textId="77777777" w:rsidR="00A67B16" w:rsidRDefault="00A67B16" w:rsidP="00A37C42">
            <w:pPr>
              <w:jc w:val="center"/>
              <w:rPr>
                <w:rFonts w:ascii="Arial" w:hAnsi="Arial" w:cs="Arial"/>
                <w:sz w:val="22"/>
                <w:szCs w:val="22"/>
              </w:rPr>
            </w:pPr>
          </w:p>
          <w:p w14:paraId="25741973" w14:textId="56C3E8A3" w:rsidR="00E70F78" w:rsidRDefault="00E70F78" w:rsidP="00A37C42">
            <w:pPr>
              <w:jc w:val="center"/>
              <w:rPr>
                <w:rFonts w:ascii="Arial" w:hAnsi="Arial" w:cs="Arial"/>
                <w:sz w:val="22"/>
                <w:szCs w:val="22"/>
              </w:rPr>
            </w:pPr>
            <w:r>
              <w:rPr>
                <w:rFonts w:ascii="Arial" w:hAnsi="Arial" w:cs="Arial"/>
                <w:sz w:val="22"/>
                <w:szCs w:val="22"/>
              </w:rPr>
              <w:t>3.3</w:t>
            </w:r>
          </w:p>
          <w:p w14:paraId="467D2A1F" w14:textId="2686E756" w:rsidR="00E70F78" w:rsidRDefault="00E70F78" w:rsidP="00A37C42">
            <w:pPr>
              <w:jc w:val="center"/>
              <w:rPr>
                <w:rFonts w:ascii="Arial" w:hAnsi="Arial" w:cs="Arial"/>
                <w:sz w:val="22"/>
                <w:szCs w:val="22"/>
              </w:rPr>
            </w:pPr>
          </w:p>
          <w:p w14:paraId="20659846" w14:textId="748F7A96" w:rsidR="00D24075" w:rsidRDefault="00D24075" w:rsidP="00A37C42">
            <w:pPr>
              <w:jc w:val="center"/>
              <w:rPr>
                <w:rFonts w:ascii="Arial" w:hAnsi="Arial" w:cs="Arial"/>
                <w:sz w:val="22"/>
                <w:szCs w:val="22"/>
              </w:rPr>
            </w:pPr>
          </w:p>
          <w:p w14:paraId="3F5EBF6F" w14:textId="30E2D161" w:rsidR="00D24075" w:rsidRDefault="00D24075" w:rsidP="00A37C42">
            <w:pPr>
              <w:jc w:val="center"/>
              <w:rPr>
                <w:rFonts w:ascii="Arial" w:hAnsi="Arial" w:cs="Arial"/>
                <w:sz w:val="22"/>
                <w:szCs w:val="22"/>
              </w:rPr>
            </w:pPr>
          </w:p>
          <w:p w14:paraId="088737BB" w14:textId="4671AAF8" w:rsidR="00D24075" w:rsidRDefault="00D24075" w:rsidP="00A37C42">
            <w:pPr>
              <w:jc w:val="center"/>
              <w:rPr>
                <w:rFonts w:ascii="Arial" w:hAnsi="Arial" w:cs="Arial"/>
                <w:sz w:val="22"/>
                <w:szCs w:val="22"/>
              </w:rPr>
            </w:pPr>
          </w:p>
          <w:p w14:paraId="11B8C21D" w14:textId="77FB9A17" w:rsidR="00D24075" w:rsidRDefault="00D24075" w:rsidP="00A37C42">
            <w:pPr>
              <w:jc w:val="center"/>
              <w:rPr>
                <w:rFonts w:ascii="Arial" w:hAnsi="Arial" w:cs="Arial"/>
                <w:sz w:val="22"/>
                <w:szCs w:val="22"/>
              </w:rPr>
            </w:pPr>
          </w:p>
          <w:p w14:paraId="0A53501B" w14:textId="3934D714" w:rsidR="00D24075" w:rsidRDefault="00D24075" w:rsidP="00A37C42">
            <w:pPr>
              <w:jc w:val="center"/>
              <w:rPr>
                <w:rFonts w:ascii="Arial" w:hAnsi="Arial" w:cs="Arial"/>
                <w:sz w:val="22"/>
                <w:szCs w:val="22"/>
              </w:rPr>
            </w:pPr>
          </w:p>
          <w:p w14:paraId="3B2BE7BE" w14:textId="1E6636D2" w:rsidR="00D24075" w:rsidRDefault="00D24075" w:rsidP="00A37C42">
            <w:pPr>
              <w:jc w:val="center"/>
              <w:rPr>
                <w:rFonts w:ascii="Arial" w:hAnsi="Arial" w:cs="Arial"/>
                <w:sz w:val="22"/>
                <w:szCs w:val="22"/>
              </w:rPr>
            </w:pPr>
          </w:p>
          <w:p w14:paraId="5251E51D" w14:textId="2ACF66AC" w:rsidR="00D24075" w:rsidRDefault="00D24075" w:rsidP="00A37C42">
            <w:pPr>
              <w:jc w:val="center"/>
              <w:rPr>
                <w:rFonts w:ascii="Arial" w:hAnsi="Arial" w:cs="Arial"/>
                <w:sz w:val="22"/>
                <w:szCs w:val="22"/>
              </w:rPr>
            </w:pPr>
          </w:p>
          <w:p w14:paraId="71A2A5DB" w14:textId="4447F42E" w:rsidR="00D24075" w:rsidRDefault="00D24075" w:rsidP="00A37C42">
            <w:pPr>
              <w:jc w:val="center"/>
              <w:rPr>
                <w:rFonts w:ascii="Arial" w:hAnsi="Arial" w:cs="Arial"/>
                <w:sz w:val="22"/>
                <w:szCs w:val="22"/>
              </w:rPr>
            </w:pPr>
            <w:r>
              <w:rPr>
                <w:rFonts w:ascii="Arial" w:hAnsi="Arial" w:cs="Arial"/>
                <w:sz w:val="22"/>
                <w:szCs w:val="22"/>
              </w:rPr>
              <w:t>3.4</w:t>
            </w:r>
          </w:p>
          <w:p w14:paraId="22343599" w14:textId="47F8FA7C" w:rsidR="00E70F78" w:rsidRDefault="00E70F78" w:rsidP="00A37C42">
            <w:pPr>
              <w:jc w:val="center"/>
              <w:rPr>
                <w:rFonts w:ascii="Arial" w:hAnsi="Arial" w:cs="Arial"/>
                <w:sz w:val="22"/>
                <w:szCs w:val="22"/>
              </w:rPr>
            </w:pPr>
          </w:p>
          <w:p w14:paraId="35AE40F6" w14:textId="78FEF601" w:rsidR="00E70F78" w:rsidRDefault="00E70F78" w:rsidP="00A37C42">
            <w:pPr>
              <w:jc w:val="center"/>
              <w:rPr>
                <w:rFonts w:ascii="Arial" w:hAnsi="Arial" w:cs="Arial"/>
                <w:sz w:val="22"/>
                <w:szCs w:val="22"/>
              </w:rPr>
            </w:pPr>
          </w:p>
          <w:p w14:paraId="68307FFE" w14:textId="27AB2863" w:rsidR="00E70F78" w:rsidRDefault="00E70F78" w:rsidP="00A37C42">
            <w:pPr>
              <w:jc w:val="center"/>
              <w:rPr>
                <w:rFonts w:ascii="Arial" w:hAnsi="Arial" w:cs="Arial"/>
                <w:sz w:val="22"/>
                <w:szCs w:val="22"/>
              </w:rPr>
            </w:pPr>
          </w:p>
          <w:p w14:paraId="17CAED61" w14:textId="6E8557FB" w:rsidR="00F171C7" w:rsidRPr="00DA124B" w:rsidRDefault="00F171C7" w:rsidP="00E02732">
            <w:pPr>
              <w:rPr>
                <w:rFonts w:ascii="Arial" w:hAnsi="Arial" w:cs="Arial"/>
                <w:sz w:val="22"/>
                <w:szCs w:val="22"/>
              </w:rPr>
            </w:pPr>
          </w:p>
        </w:tc>
        <w:tc>
          <w:tcPr>
            <w:tcW w:w="8706" w:type="dxa"/>
          </w:tcPr>
          <w:p w14:paraId="58E9B9EC" w14:textId="174D6063" w:rsidR="00BE4353" w:rsidRPr="00CF7F38" w:rsidRDefault="00BE4353" w:rsidP="00BB4E42">
            <w:pPr>
              <w:rPr>
                <w:rFonts w:ascii="Arial" w:hAnsi="Arial" w:cs="Arial"/>
                <w:b/>
                <w:bCs/>
                <w:sz w:val="22"/>
                <w:szCs w:val="22"/>
              </w:rPr>
            </w:pPr>
            <w:r w:rsidRPr="00CF7F38">
              <w:rPr>
                <w:rFonts w:ascii="Arial" w:hAnsi="Arial" w:cs="Arial"/>
                <w:b/>
                <w:bCs/>
                <w:sz w:val="22"/>
                <w:szCs w:val="22"/>
              </w:rPr>
              <w:lastRenderedPageBreak/>
              <w:t>Presentations</w:t>
            </w:r>
          </w:p>
          <w:p w14:paraId="47A4E0E8" w14:textId="3BF02CC4" w:rsidR="00BE4353" w:rsidRDefault="00A41AD5" w:rsidP="00BB4E42">
            <w:pPr>
              <w:rPr>
                <w:rFonts w:ascii="Arial" w:hAnsi="Arial" w:cs="Arial"/>
                <w:sz w:val="22"/>
                <w:szCs w:val="22"/>
                <w:shd w:val="clear" w:color="auto" w:fill="FFFFFF"/>
              </w:rPr>
            </w:pPr>
            <w:r w:rsidRPr="00BE4353">
              <w:rPr>
                <w:rFonts w:ascii="Arial" w:hAnsi="Arial" w:cs="Arial"/>
                <w:sz w:val="22"/>
                <w:szCs w:val="22"/>
              </w:rPr>
              <w:t>There has been significant interest in the work of Gwent Public Services Board since the report was published in July.  An invitation to speak</w:t>
            </w:r>
            <w:r w:rsidR="00BE4353" w:rsidRPr="00BE4353">
              <w:rPr>
                <w:rFonts w:ascii="Arial" w:hAnsi="Arial" w:cs="Arial"/>
                <w:sz w:val="22"/>
                <w:szCs w:val="22"/>
              </w:rPr>
              <w:t xml:space="preserve"> about inequity </w:t>
            </w:r>
            <w:r w:rsidRPr="00BE4353">
              <w:rPr>
                <w:rFonts w:ascii="Arial" w:hAnsi="Arial" w:cs="Arial"/>
                <w:sz w:val="22"/>
                <w:szCs w:val="22"/>
              </w:rPr>
              <w:t xml:space="preserve">at the Welsh Local Government Association Annual Conference </w:t>
            </w:r>
            <w:r w:rsidR="00BE4353" w:rsidRPr="00BE4353">
              <w:rPr>
                <w:rFonts w:ascii="Arial" w:hAnsi="Arial" w:cs="Arial"/>
                <w:sz w:val="22"/>
                <w:szCs w:val="22"/>
              </w:rPr>
              <w:t xml:space="preserve">in Llandudno on the </w:t>
            </w:r>
            <w:proofErr w:type="gramStart"/>
            <w:r w:rsidR="00BE4353" w:rsidRPr="00BE4353">
              <w:rPr>
                <w:rFonts w:ascii="Arial" w:hAnsi="Arial" w:cs="Arial"/>
                <w:sz w:val="22"/>
                <w:szCs w:val="22"/>
              </w:rPr>
              <w:t>14</w:t>
            </w:r>
            <w:r w:rsidR="00BE4353" w:rsidRPr="00BE4353">
              <w:rPr>
                <w:rFonts w:ascii="Arial" w:hAnsi="Arial" w:cs="Arial"/>
                <w:sz w:val="22"/>
                <w:szCs w:val="22"/>
                <w:vertAlign w:val="superscript"/>
              </w:rPr>
              <w:t>th</w:t>
            </w:r>
            <w:proofErr w:type="gramEnd"/>
            <w:r w:rsidR="00BE4353" w:rsidRPr="00BE4353">
              <w:rPr>
                <w:rFonts w:ascii="Arial" w:hAnsi="Arial" w:cs="Arial"/>
                <w:sz w:val="22"/>
                <w:szCs w:val="22"/>
              </w:rPr>
              <w:t xml:space="preserve"> September was </w:t>
            </w:r>
            <w:r w:rsidR="00586A2A">
              <w:rPr>
                <w:rFonts w:ascii="Arial" w:hAnsi="Arial" w:cs="Arial"/>
                <w:sz w:val="22"/>
                <w:szCs w:val="22"/>
              </w:rPr>
              <w:t>taken up by the Institute of Health Equity</w:t>
            </w:r>
            <w:r w:rsidR="00BE4353" w:rsidRPr="00BE4353">
              <w:rPr>
                <w:rFonts w:ascii="Arial" w:hAnsi="Arial" w:cs="Arial"/>
                <w:sz w:val="22"/>
                <w:szCs w:val="22"/>
              </w:rPr>
              <w:t xml:space="preserve">.  Llais, the </w:t>
            </w:r>
            <w:r w:rsidR="00BE4353" w:rsidRPr="00BE4353">
              <w:rPr>
                <w:rFonts w:ascii="Arial" w:hAnsi="Arial" w:cs="Arial"/>
                <w:sz w:val="22"/>
                <w:szCs w:val="22"/>
                <w:shd w:val="clear" w:color="auto" w:fill="FFFFFF"/>
              </w:rPr>
              <w:t xml:space="preserve">independent statutory body for public representation in health and social care requested a presentation on the </w:t>
            </w:r>
            <w:proofErr w:type="gramStart"/>
            <w:r w:rsidR="00BE4353" w:rsidRPr="00BE4353">
              <w:rPr>
                <w:rFonts w:ascii="Arial" w:hAnsi="Arial" w:cs="Arial"/>
                <w:sz w:val="22"/>
                <w:szCs w:val="22"/>
                <w:shd w:val="clear" w:color="auto" w:fill="FFFFFF"/>
              </w:rPr>
              <w:t>12</w:t>
            </w:r>
            <w:r w:rsidR="00BE4353" w:rsidRPr="00BE4353">
              <w:rPr>
                <w:rFonts w:ascii="Arial" w:hAnsi="Arial" w:cs="Arial"/>
                <w:sz w:val="22"/>
                <w:szCs w:val="22"/>
                <w:shd w:val="clear" w:color="auto" w:fill="FFFFFF"/>
                <w:vertAlign w:val="superscript"/>
              </w:rPr>
              <w:t>th</w:t>
            </w:r>
            <w:proofErr w:type="gramEnd"/>
            <w:r w:rsidR="00BE4353" w:rsidRPr="00BE4353">
              <w:rPr>
                <w:rFonts w:ascii="Arial" w:hAnsi="Arial" w:cs="Arial"/>
                <w:sz w:val="22"/>
                <w:szCs w:val="22"/>
                <w:shd w:val="clear" w:color="auto" w:fill="FFFFFF"/>
              </w:rPr>
              <w:t xml:space="preserve"> October.</w:t>
            </w:r>
            <w:r w:rsidR="00C43DB8">
              <w:rPr>
                <w:rFonts w:ascii="Arial" w:hAnsi="Arial" w:cs="Arial"/>
                <w:sz w:val="22"/>
                <w:szCs w:val="22"/>
                <w:shd w:val="clear" w:color="auto" w:fill="FFFFFF"/>
              </w:rPr>
              <w:t xml:space="preserve">  Presentations were also given to the NHS Wales Health Inequalities group on the </w:t>
            </w:r>
            <w:proofErr w:type="gramStart"/>
            <w:r w:rsidR="00C43DB8">
              <w:rPr>
                <w:rFonts w:ascii="Arial" w:hAnsi="Arial" w:cs="Arial"/>
                <w:sz w:val="22"/>
                <w:szCs w:val="22"/>
                <w:shd w:val="clear" w:color="auto" w:fill="FFFFFF"/>
              </w:rPr>
              <w:t>13</w:t>
            </w:r>
            <w:r w:rsidR="00C43DB8" w:rsidRPr="00C43DB8">
              <w:rPr>
                <w:rFonts w:ascii="Arial" w:hAnsi="Arial" w:cs="Arial"/>
                <w:sz w:val="22"/>
                <w:szCs w:val="22"/>
                <w:shd w:val="clear" w:color="auto" w:fill="FFFFFF"/>
                <w:vertAlign w:val="superscript"/>
              </w:rPr>
              <w:t>th</w:t>
            </w:r>
            <w:proofErr w:type="gramEnd"/>
            <w:r w:rsidR="00C43DB8">
              <w:rPr>
                <w:rFonts w:ascii="Arial" w:hAnsi="Arial" w:cs="Arial"/>
                <w:sz w:val="22"/>
                <w:szCs w:val="22"/>
                <w:shd w:val="clear" w:color="auto" w:fill="FFFFFF"/>
              </w:rPr>
              <w:t xml:space="preserve"> November, and </w:t>
            </w:r>
            <w:r w:rsidR="00BE4353">
              <w:rPr>
                <w:rFonts w:ascii="Arial" w:hAnsi="Arial" w:cs="Arial"/>
                <w:sz w:val="22"/>
                <w:szCs w:val="22"/>
                <w:shd w:val="clear" w:color="auto" w:fill="FFFFFF"/>
              </w:rPr>
              <w:t>to Gwent Public Services Board Scrutiny Committee on the 29</w:t>
            </w:r>
            <w:r w:rsidR="00BE4353" w:rsidRPr="00BE4353">
              <w:rPr>
                <w:rFonts w:ascii="Arial" w:hAnsi="Arial" w:cs="Arial"/>
                <w:sz w:val="22"/>
                <w:szCs w:val="22"/>
                <w:shd w:val="clear" w:color="auto" w:fill="FFFFFF"/>
                <w:vertAlign w:val="superscript"/>
              </w:rPr>
              <w:t>th</w:t>
            </w:r>
            <w:r w:rsidR="00BE4353">
              <w:rPr>
                <w:rFonts w:ascii="Arial" w:hAnsi="Arial" w:cs="Arial"/>
                <w:sz w:val="22"/>
                <w:szCs w:val="22"/>
                <w:shd w:val="clear" w:color="auto" w:fill="FFFFFF"/>
              </w:rPr>
              <w:t xml:space="preserve"> November.  Further requests for presentations</w:t>
            </w:r>
            <w:r w:rsidR="00CF7F38">
              <w:rPr>
                <w:rFonts w:ascii="Arial" w:hAnsi="Arial" w:cs="Arial"/>
                <w:sz w:val="22"/>
                <w:szCs w:val="22"/>
                <w:shd w:val="clear" w:color="auto" w:fill="FFFFFF"/>
              </w:rPr>
              <w:t xml:space="preserve"> at future events</w:t>
            </w:r>
            <w:r w:rsidR="00BE4353">
              <w:rPr>
                <w:rFonts w:ascii="Arial" w:hAnsi="Arial" w:cs="Arial"/>
                <w:sz w:val="22"/>
                <w:szCs w:val="22"/>
                <w:shd w:val="clear" w:color="auto" w:fill="FFFFFF"/>
              </w:rPr>
              <w:t xml:space="preserve"> </w:t>
            </w:r>
            <w:r w:rsidR="00A67B16">
              <w:rPr>
                <w:rFonts w:ascii="Arial" w:hAnsi="Arial" w:cs="Arial"/>
                <w:sz w:val="22"/>
                <w:szCs w:val="22"/>
                <w:shd w:val="clear" w:color="auto" w:fill="FFFFFF"/>
              </w:rPr>
              <w:t xml:space="preserve">in the new year </w:t>
            </w:r>
            <w:r w:rsidR="00BE4353">
              <w:rPr>
                <w:rFonts w:ascii="Arial" w:hAnsi="Arial" w:cs="Arial"/>
                <w:sz w:val="22"/>
                <w:szCs w:val="22"/>
                <w:shd w:val="clear" w:color="auto" w:fill="FFFFFF"/>
              </w:rPr>
              <w:t>have been received from Bangor University and the Public Health Network Cymru</w:t>
            </w:r>
            <w:r w:rsidR="00CF7F38">
              <w:rPr>
                <w:rFonts w:ascii="Arial" w:hAnsi="Arial" w:cs="Arial"/>
                <w:sz w:val="22"/>
                <w:szCs w:val="22"/>
                <w:shd w:val="clear" w:color="auto" w:fill="FFFFFF"/>
              </w:rPr>
              <w:t xml:space="preserve">.  </w:t>
            </w:r>
            <w:r w:rsidR="00BE4353">
              <w:rPr>
                <w:rFonts w:ascii="Arial" w:hAnsi="Arial" w:cs="Arial"/>
                <w:sz w:val="22"/>
                <w:szCs w:val="22"/>
                <w:shd w:val="clear" w:color="auto" w:fill="FFFFFF"/>
              </w:rPr>
              <w:t xml:space="preserve">   </w:t>
            </w:r>
          </w:p>
          <w:p w14:paraId="541FD920" w14:textId="3F62AD73" w:rsidR="00807AB6" w:rsidRPr="00BE4353" w:rsidRDefault="00BE4353" w:rsidP="00BB4E42">
            <w:pPr>
              <w:rPr>
                <w:rFonts w:ascii="Arial" w:hAnsi="Arial" w:cs="Arial"/>
                <w:sz w:val="22"/>
                <w:szCs w:val="22"/>
              </w:rPr>
            </w:pPr>
            <w:r w:rsidRPr="00BE4353">
              <w:rPr>
                <w:rFonts w:ascii="Arial" w:hAnsi="Arial" w:cs="Arial"/>
                <w:sz w:val="22"/>
                <w:szCs w:val="22"/>
                <w:shd w:val="clear" w:color="auto" w:fill="FFFFFF"/>
              </w:rPr>
              <w:t xml:space="preserve"> </w:t>
            </w:r>
          </w:p>
          <w:p w14:paraId="04CEE955" w14:textId="3A7B3EBC" w:rsidR="00807AB6" w:rsidRPr="00CF7F38" w:rsidRDefault="00CF7F38" w:rsidP="00BB4E42">
            <w:pPr>
              <w:rPr>
                <w:rFonts w:ascii="Arial" w:hAnsi="Arial" w:cs="Arial"/>
                <w:b/>
                <w:bCs/>
                <w:sz w:val="22"/>
                <w:szCs w:val="22"/>
              </w:rPr>
            </w:pPr>
            <w:r w:rsidRPr="00CF7F38">
              <w:rPr>
                <w:rFonts w:ascii="Arial" w:hAnsi="Arial" w:cs="Arial"/>
                <w:b/>
                <w:bCs/>
                <w:sz w:val="22"/>
                <w:szCs w:val="22"/>
              </w:rPr>
              <w:t>Leaders Launch Event</w:t>
            </w:r>
          </w:p>
          <w:p w14:paraId="6D78B556" w14:textId="6E1C870A" w:rsidR="000F67D0" w:rsidRDefault="0074039A" w:rsidP="00BB4E42">
            <w:pPr>
              <w:rPr>
                <w:rFonts w:ascii="Arial" w:hAnsi="Arial" w:cs="Arial"/>
                <w:sz w:val="22"/>
                <w:szCs w:val="22"/>
              </w:rPr>
            </w:pPr>
            <w:r>
              <w:rPr>
                <w:rFonts w:ascii="Arial" w:hAnsi="Arial" w:cs="Arial"/>
                <w:sz w:val="22"/>
                <w:szCs w:val="22"/>
              </w:rPr>
              <w:t xml:space="preserve">On the </w:t>
            </w:r>
            <w:proofErr w:type="gramStart"/>
            <w:r>
              <w:rPr>
                <w:rFonts w:ascii="Arial" w:hAnsi="Arial" w:cs="Arial"/>
                <w:sz w:val="22"/>
                <w:szCs w:val="22"/>
              </w:rPr>
              <w:t>31</w:t>
            </w:r>
            <w:r w:rsidRPr="0074039A">
              <w:rPr>
                <w:rFonts w:ascii="Arial" w:hAnsi="Arial" w:cs="Arial"/>
                <w:sz w:val="22"/>
                <w:szCs w:val="22"/>
                <w:vertAlign w:val="superscript"/>
              </w:rPr>
              <w:t>st</w:t>
            </w:r>
            <w:proofErr w:type="gramEnd"/>
            <w:r>
              <w:rPr>
                <w:rFonts w:ascii="Arial" w:hAnsi="Arial" w:cs="Arial"/>
                <w:sz w:val="22"/>
                <w:szCs w:val="22"/>
              </w:rPr>
              <w:t xml:space="preserve"> October, a l</w:t>
            </w:r>
            <w:r w:rsidR="00D24075">
              <w:rPr>
                <w:rFonts w:ascii="Arial" w:hAnsi="Arial" w:cs="Arial"/>
                <w:sz w:val="22"/>
                <w:szCs w:val="22"/>
              </w:rPr>
              <w:t>au</w:t>
            </w:r>
            <w:r>
              <w:rPr>
                <w:rFonts w:ascii="Arial" w:hAnsi="Arial" w:cs="Arial"/>
                <w:sz w:val="22"/>
                <w:szCs w:val="22"/>
              </w:rPr>
              <w:t xml:space="preserve">nch event was held to publicise the findings of </w:t>
            </w:r>
            <w:r w:rsidR="00D24075">
              <w:rPr>
                <w:rFonts w:ascii="Arial" w:hAnsi="Arial" w:cs="Arial"/>
                <w:sz w:val="22"/>
                <w:szCs w:val="22"/>
              </w:rPr>
              <w:t>‘</w:t>
            </w:r>
            <w:r>
              <w:rPr>
                <w:rFonts w:ascii="Arial" w:hAnsi="Arial" w:cs="Arial"/>
                <w:sz w:val="22"/>
                <w:szCs w:val="22"/>
              </w:rPr>
              <w:t>Building a Fairer Gwent</w:t>
            </w:r>
            <w:r w:rsidR="00D24075">
              <w:rPr>
                <w:rFonts w:ascii="Arial" w:hAnsi="Arial" w:cs="Arial"/>
                <w:sz w:val="22"/>
                <w:szCs w:val="22"/>
              </w:rPr>
              <w:t>’</w:t>
            </w:r>
            <w:r>
              <w:rPr>
                <w:rFonts w:ascii="Arial" w:hAnsi="Arial" w:cs="Arial"/>
                <w:sz w:val="22"/>
                <w:szCs w:val="22"/>
              </w:rPr>
              <w:t xml:space="preserve"> and to galvanise partners around the issue of inequity and social justice.  Around 100 delegates attended from regional partnerships and regional partner organisations</w:t>
            </w:r>
            <w:r w:rsidR="00D24075">
              <w:rPr>
                <w:rFonts w:ascii="Arial" w:hAnsi="Arial" w:cs="Arial"/>
                <w:sz w:val="22"/>
                <w:szCs w:val="22"/>
              </w:rPr>
              <w:t>,</w:t>
            </w:r>
            <w:r>
              <w:rPr>
                <w:rFonts w:ascii="Arial" w:hAnsi="Arial" w:cs="Arial"/>
                <w:sz w:val="22"/>
                <w:szCs w:val="22"/>
              </w:rPr>
              <w:t xml:space="preserve"> as well as from Welsh Government.  </w:t>
            </w:r>
            <w:r w:rsidR="000F67D0">
              <w:rPr>
                <w:rFonts w:ascii="Arial" w:hAnsi="Arial" w:cs="Arial"/>
                <w:sz w:val="22"/>
                <w:szCs w:val="22"/>
              </w:rPr>
              <w:t xml:space="preserve">Key messages from the event </w:t>
            </w:r>
            <w:proofErr w:type="gramStart"/>
            <w:r w:rsidR="000F67D0">
              <w:rPr>
                <w:rFonts w:ascii="Arial" w:hAnsi="Arial" w:cs="Arial"/>
                <w:sz w:val="22"/>
                <w:szCs w:val="22"/>
              </w:rPr>
              <w:t>were</w:t>
            </w:r>
            <w:proofErr w:type="gramEnd"/>
            <w:r w:rsidR="000F67D0">
              <w:rPr>
                <w:rFonts w:ascii="Arial" w:hAnsi="Arial" w:cs="Arial"/>
                <w:sz w:val="22"/>
                <w:szCs w:val="22"/>
              </w:rPr>
              <w:t xml:space="preserve"> </w:t>
            </w:r>
            <w:r w:rsidR="00D24075">
              <w:rPr>
                <w:rFonts w:ascii="Arial" w:hAnsi="Arial" w:cs="Arial"/>
                <w:sz w:val="22"/>
                <w:szCs w:val="22"/>
              </w:rPr>
              <w:t xml:space="preserve">the need </w:t>
            </w:r>
            <w:r w:rsidR="000F67D0">
              <w:rPr>
                <w:rFonts w:ascii="Arial" w:hAnsi="Arial" w:cs="Arial"/>
                <w:sz w:val="22"/>
                <w:szCs w:val="22"/>
              </w:rPr>
              <w:t>involv</w:t>
            </w:r>
            <w:r w:rsidR="00D24075">
              <w:rPr>
                <w:rFonts w:ascii="Arial" w:hAnsi="Arial" w:cs="Arial"/>
                <w:sz w:val="22"/>
                <w:szCs w:val="22"/>
              </w:rPr>
              <w:t>e</w:t>
            </w:r>
            <w:r w:rsidR="000F67D0">
              <w:rPr>
                <w:rFonts w:ascii="Arial" w:hAnsi="Arial" w:cs="Arial"/>
                <w:sz w:val="22"/>
                <w:szCs w:val="22"/>
              </w:rPr>
              <w:t xml:space="preserve"> citizens and business in discussions about what inequity means and what the response should be</w:t>
            </w:r>
            <w:r w:rsidR="00D24075">
              <w:rPr>
                <w:rFonts w:ascii="Arial" w:hAnsi="Arial" w:cs="Arial"/>
                <w:sz w:val="22"/>
                <w:szCs w:val="22"/>
              </w:rPr>
              <w:t>,</w:t>
            </w:r>
            <w:r w:rsidR="000F67D0">
              <w:rPr>
                <w:rFonts w:ascii="Arial" w:hAnsi="Arial" w:cs="Arial"/>
                <w:sz w:val="22"/>
                <w:szCs w:val="22"/>
              </w:rPr>
              <w:t xml:space="preserve"> as well as better sharing of positive work that is happening across the region.  Next steps are to align the recommendations in </w:t>
            </w:r>
            <w:r w:rsidR="00D24075">
              <w:rPr>
                <w:rFonts w:ascii="Arial" w:hAnsi="Arial" w:cs="Arial"/>
                <w:sz w:val="22"/>
                <w:szCs w:val="22"/>
              </w:rPr>
              <w:t>‘</w:t>
            </w:r>
            <w:r w:rsidR="000F67D0">
              <w:rPr>
                <w:rFonts w:ascii="Arial" w:hAnsi="Arial" w:cs="Arial"/>
                <w:sz w:val="22"/>
                <w:szCs w:val="22"/>
              </w:rPr>
              <w:t xml:space="preserve">Building a Fairer </w:t>
            </w:r>
            <w:r w:rsidR="00D24075">
              <w:rPr>
                <w:rFonts w:ascii="Arial" w:hAnsi="Arial" w:cs="Arial"/>
                <w:sz w:val="22"/>
                <w:szCs w:val="22"/>
              </w:rPr>
              <w:t xml:space="preserve">Gwent’ </w:t>
            </w:r>
            <w:r w:rsidR="000F67D0">
              <w:rPr>
                <w:rFonts w:ascii="Arial" w:hAnsi="Arial" w:cs="Arial"/>
                <w:sz w:val="22"/>
                <w:szCs w:val="22"/>
              </w:rPr>
              <w:t xml:space="preserve">to the four </w:t>
            </w:r>
            <w:r w:rsidR="00D24075">
              <w:rPr>
                <w:rFonts w:ascii="Arial" w:hAnsi="Arial" w:cs="Arial"/>
                <w:sz w:val="22"/>
                <w:szCs w:val="22"/>
              </w:rPr>
              <w:t>‘</w:t>
            </w:r>
            <w:r w:rsidR="000F67D0">
              <w:rPr>
                <w:rFonts w:ascii="Arial" w:hAnsi="Arial" w:cs="Arial"/>
                <w:sz w:val="22"/>
                <w:szCs w:val="22"/>
              </w:rPr>
              <w:t>at scale</w:t>
            </w:r>
            <w:r w:rsidR="00D24075">
              <w:rPr>
                <w:rFonts w:ascii="Arial" w:hAnsi="Arial" w:cs="Arial"/>
                <w:sz w:val="22"/>
                <w:szCs w:val="22"/>
              </w:rPr>
              <w:t>’</w:t>
            </w:r>
            <w:r w:rsidR="000F67D0">
              <w:rPr>
                <w:rFonts w:ascii="Arial" w:hAnsi="Arial" w:cs="Arial"/>
                <w:sz w:val="22"/>
                <w:szCs w:val="22"/>
              </w:rPr>
              <w:t xml:space="preserve"> areas of focus selected by Gwent Public Services Board, as well as ensuring that local delivery plans are informed by the recommendations</w:t>
            </w:r>
            <w:r w:rsidR="00D24075">
              <w:rPr>
                <w:rFonts w:ascii="Arial" w:hAnsi="Arial" w:cs="Arial"/>
                <w:sz w:val="22"/>
                <w:szCs w:val="22"/>
              </w:rPr>
              <w:t xml:space="preserve"> more broadly</w:t>
            </w:r>
            <w:r w:rsidR="000F67D0">
              <w:rPr>
                <w:rFonts w:ascii="Arial" w:hAnsi="Arial" w:cs="Arial"/>
                <w:sz w:val="22"/>
                <w:szCs w:val="22"/>
              </w:rPr>
              <w:t xml:space="preserve">.  </w:t>
            </w:r>
          </w:p>
          <w:p w14:paraId="0133A099" w14:textId="57758883" w:rsidR="000F67D0" w:rsidRDefault="000F67D0" w:rsidP="00BB4E42">
            <w:pPr>
              <w:rPr>
                <w:rFonts w:ascii="Arial" w:hAnsi="Arial" w:cs="Arial"/>
                <w:sz w:val="22"/>
                <w:szCs w:val="22"/>
              </w:rPr>
            </w:pPr>
          </w:p>
          <w:p w14:paraId="5302E96C" w14:textId="31C1BA4A" w:rsidR="00D24075" w:rsidRDefault="00D24075" w:rsidP="00BB4E42">
            <w:pPr>
              <w:rPr>
                <w:rFonts w:ascii="Arial" w:hAnsi="Arial" w:cs="Arial"/>
                <w:sz w:val="22"/>
                <w:szCs w:val="22"/>
              </w:rPr>
            </w:pPr>
          </w:p>
          <w:p w14:paraId="2ED45688" w14:textId="0CD2916E" w:rsidR="000F67D0" w:rsidRPr="001A5415" w:rsidRDefault="009656BE" w:rsidP="00BB4E42">
            <w:pPr>
              <w:rPr>
                <w:rFonts w:ascii="Arial" w:hAnsi="Arial" w:cs="Arial"/>
                <w:b/>
                <w:bCs/>
                <w:sz w:val="22"/>
                <w:szCs w:val="22"/>
              </w:rPr>
            </w:pPr>
            <w:r w:rsidRPr="001A5415">
              <w:rPr>
                <w:rFonts w:ascii="Arial" w:hAnsi="Arial" w:cs="Arial"/>
                <w:b/>
                <w:bCs/>
                <w:sz w:val="22"/>
                <w:szCs w:val="22"/>
              </w:rPr>
              <w:lastRenderedPageBreak/>
              <w:t>Imagining our Healthy Future</w:t>
            </w:r>
          </w:p>
          <w:p w14:paraId="432D49EA" w14:textId="59DB8D2D" w:rsidR="001A5415" w:rsidRPr="001A5415" w:rsidRDefault="009656BE" w:rsidP="009656BE">
            <w:pPr>
              <w:rPr>
                <w:rFonts w:ascii="Arial" w:hAnsi="Arial" w:cs="Arial"/>
                <w:sz w:val="22"/>
                <w:szCs w:val="22"/>
              </w:rPr>
            </w:pPr>
            <w:r w:rsidRPr="001A5415">
              <w:rPr>
                <w:rFonts w:ascii="Arial" w:hAnsi="Arial" w:cs="Arial"/>
                <w:sz w:val="22"/>
                <w:szCs w:val="22"/>
              </w:rPr>
              <w:t xml:space="preserve">One of the areas identified at the </w:t>
            </w:r>
            <w:proofErr w:type="gramStart"/>
            <w:r w:rsidRPr="001A5415">
              <w:rPr>
                <w:rFonts w:ascii="Arial" w:hAnsi="Arial" w:cs="Arial"/>
                <w:sz w:val="22"/>
                <w:szCs w:val="22"/>
              </w:rPr>
              <w:t>leaders</w:t>
            </w:r>
            <w:proofErr w:type="gramEnd"/>
            <w:r w:rsidRPr="001A5415">
              <w:rPr>
                <w:rFonts w:ascii="Arial" w:hAnsi="Arial" w:cs="Arial"/>
                <w:sz w:val="22"/>
                <w:szCs w:val="22"/>
              </w:rPr>
              <w:t xml:space="preserve"> event was the need to engage more with citizens on the issue of inequity and social justice.  It is acknowledged that the citizen voice made a limited contribution in the production of </w:t>
            </w:r>
            <w:r w:rsidR="001A5415">
              <w:rPr>
                <w:rFonts w:ascii="Arial" w:hAnsi="Arial" w:cs="Arial"/>
                <w:sz w:val="22"/>
                <w:szCs w:val="22"/>
              </w:rPr>
              <w:t>‘</w:t>
            </w:r>
            <w:r w:rsidRPr="001A5415">
              <w:rPr>
                <w:rFonts w:ascii="Arial" w:hAnsi="Arial" w:cs="Arial"/>
                <w:sz w:val="22"/>
                <w:szCs w:val="22"/>
              </w:rPr>
              <w:t>Building a Fairer Gwent</w:t>
            </w:r>
            <w:r w:rsidR="001A5415">
              <w:rPr>
                <w:rFonts w:ascii="Arial" w:hAnsi="Arial" w:cs="Arial"/>
                <w:sz w:val="22"/>
                <w:szCs w:val="22"/>
              </w:rPr>
              <w:t>’</w:t>
            </w:r>
            <w:r w:rsidRPr="001A5415">
              <w:rPr>
                <w:rFonts w:ascii="Arial" w:hAnsi="Arial" w:cs="Arial"/>
                <w:sz w:val="22"/>
                <w:szCs w:val="22"/>
              </w:rPr>
              <w:t>.  To take this forward, work is being undertaken aligned to the Arts Council of Wales Arts, Health and Wellbeing National Lottery Arts Funding Programme</w:t>
            </w:r>
            <w:r w:rsidR="001A5415">
              <w:rPr>
                <w:rFonts w:ascii="Arial" w:hAnsi="Arial" w:cs="Arial"/>
                <w:sz w:val="22"/>
                <w:szCs w:val="22"/>
              </w:rPr>
              <w:t xml:space="preserve"> </w:t>
            </w:r>
            <w:hyperlink r:id="rId14" w:history="1">
              <w:r w:rsidR="001A5415" w:rsidRPr="007D5BE8">
                <w:rPr>
                  <w:rStyle w:val="Hyperlink"/>
                  <w:rFonts w:ascii="Arial" w:hAnsi="Arial" w:cs="Arial"/>
                  <w:sz w:val="22"/>
                  <w:szCs w:val="22"/>
                </w:rPr>
                <w:t>https://arts.wales/funding/organisations/arts-health-and-wellbeing</w:t>
              </w:r>
            </w:hyperlink>
            <w:r w:rsidRPr="001A5415">
              <w:rPr>
                <w:rFonts w:ascii="Arial" w:hAnsi="Arial" w:cs="Arial"/>
                <w:sz w:val="22"/>
                <w:szCs w:val="22"/>
              </w:rPr>
              <w:t>.  Between now and March 2024</w:t>
            </w:r>
            <w:r w:rsidR="001A5415">
              <w:rPr>
                <w:rFonts w:ascii="Arial" w:hAnsi="Arial" w:cs="Arial"/>
                <w:sz w:val="22"/>
                <w:szCs w:val="22"/>
              </w:rPr>
              <w:t>,</w:t>
            </w:r>
            <w:r w:rsidRPr="001A5415">
              <w:rPr>
                <w:rFonts w:ascii="Arial" w:hAnsi="Arial" w:cs="Arial"/>
                <w:sz w:val="22"/>
                <w:szCs w:val="22"/>
              </w:rPr>
              <w:t xml:space="preserve"> the intention is to commission a creative programme of engagement work </w:t>
            </w:r>
            <w:r w:rsidR="001A5415">
              <w:rPr>
                <w:rFonts w:ascii="Arial" w:hAnsi="Arial" w:cs="Arial"/>
                <w:sz w:val="22"/>
                <w:szCs w:val="22"/>
              </w:rPr>
              <w:t xml:space="preserve">delivered by </w:t>
            </w:r>
            <w:r w:rsidRPr="001A5415">
              <w:rPr>
                <w:rFonts w:ascii="Arial" w:hAnsi="Arial" w:cs="Arial"/>
                <w:sz w:val="22"/>
                <w:szCs w:val="22"/>
              </w:rPr>
              <w:t>arts organisations in Gwent to share</w:t>
            </w:r>
            <w:r w:rsidR="001A5415" w:rsidRPr="001A5415">
              <w:rPr>
                <w:rFonts w:ascii="Arial" w:hAnsi="Arial" w:cs="Arial"/>
                <w:sz w:val="22"/>
                <w:szCs w:val="22"/>
              </w:rPr>
              <w:t xml:space="preserve"> the findings of </w:t>
            </w:r>
            <w:r w:rsidR="001A5415">
              <w:rPr>
                <w:rFonts w:ascii="Arial" w:hAnsi="Arial" w:cs="Arial"/>
                <w:sz w:val="22"/>
                <w:szCs w:val="22"/>
              </w:rPr>
              <w:t>‘</w:t>
            </w:r>
            <w:r w:rsidR="001A5415" w:rsidRPr="001A5415">
              <w:rPr>
                <w:rFonts w:ascii="Arial" w:hAnsi="Arial" w:cs="Arial"/>
                <w:sz w:val="22"/>
                <w:szCs w:val="22"/>
              </w:rPr>
              <w:t>Building a Fairer Gwent</w:t>
            </w:r>
            <w:r w:rsidR="001A5415">
              <w:rPr>
                <w:rFonts w:ascii="Arial" w:hAnsi="Arial" w:cs="Arial"/>
                <w:sz w:val="22"/>
                <w:szCs w:val="22"/>
              </w:rPr>
              <w:t>’</w:t>
            </w:r>
            <w:r w:rsidR="001A5415" w:rsidRPr="001A5415">
              <w:rPr>
                <w:rFonts w:ascii="Arial" w:hAnsi="Arial" w:cs="Arial"/>
                <w:sz w:val="22"/>
                <w:szCs w:val="22"/>
              </w:rPr>
              <w:t xml:space="preserve"> </w:t>
            </w:r>
            <w:r w:rsidR="001A5415">
              <w:rPr>
                <w:rFonts w:ascii="Arial" w:hAnsi="Arial" w:cs="Arial"/>
                <w:sz w:val="22"/>
                <w:szCs w:val="22"/>
              </w:rPr>
              <w:t xml:space="preserve">with citizens </w:t>
            </w:r>
            <w:r w:rsidR="001A5415" w:rsidRPr="001A5415">
              <w:rPr>
                <w:rFonts w:ascii="Arial" w:hAnsi="Arial" w:cs="Arial"/>
                <w:sz w:val="22"/>
                <w:szCs w:val="22"/>
              </w:rPr>
              <w:t xml:space="preserve">and </w:t>
            </w:r>
            <w:r w:rsidR="001A5415">
              <w:rPr>
                <w:rFonts w:ascii="Arial" w:hAnsi="Arial" w:cs="Arial"/>
                <w:sz w:val="22"/>
                <w:szCs w:val="22"/>
              </w:rPr>
              <w:t xml:space="preserve">understand their </w:t>
            </w:r>
            <w:r w:rsidR="001A5415" w:rsidRPr="001A5415">
              <w:rPr>
                <w:rFonts w:ascii="Arial" w:hAnsi="Arial" w:cs="Arial"/>
                <w:sz w:val="22"/>
                <w:szCs w:val="22"/>
              </w:rPr>
              <w:t xml:space="preserve">visions </w:t>
            </w:r>
            <w:r w:rsidR="001A5415">
              <w:rPr>
                <w:rFonts w:ascii="Arial" w:hAnsi="Arial" w:cs="Arial"/>
                <w:sz w:val="22"/>
                <w:szCs w:val="22"/>
              </w:rPr>
              <w:t>for</w:t>
            </w:r>
            <w:r w:rsidR="001A5415" w:rsidRPr="001A5415">
              <w:rPr>
                <w:rFonts w:ascii="Arial" w:hAnsi="Arial" w:cs="Arial"/>
                <w:sz w:val="22"/>
                <w:szCs w:val="22"/>
              </w:rPr>
              <w:t xml:space="preserve"> a healthy, equitable future.  If</w:t>
            </w:r>
            <w:r w:rsidR="001A5415">
              <w:rPr>
                <w:rFonts w:ascii="Arial" w:hAnsi="Arial" w:cs="Arial"/>
                <w:sz w:val="22"/>
                <w:szCs w:val="22"/>
              </w:rPr>
              <w:t xml:space="preserve"> the initial pilot work is successful, a</w:t>
            </w:r>
            <w:r w:rsidR="001A5415" w:rsidRPr="001A5415">
              <w:rPr>
                <w:rFonts w:ascii="Arial" w:hAnsi="Arial" w:cs="Arial"/>
                <w:sz w:val="22"/>
                <w:szCs w:val="22"/>
              </w:rPr>
              <w:t xml:space="preserve"> funding bid will be submitted to the Arts Council of Wales for investment to widen the conversation across the region in 2024/25</w:t>
            </w:r>
            <w:r w:rsidR="00D24075">
              <w:rPr>
                <w:rFonts w:ascii="Arial" w:hAnsi="Arial" w:cs="Arial"/>
                <w:sz w:val="22"/>
                <w:szCs w:val="22"/>
              </w:rPr>
              <w:t xml:space="preserve"> </w:t>
            </w:r>
            <w:r w:rsidR="00A67B16">
              <w:rPr>
                <w:rFonts w:ascii="Arial" w:hAnsi="Arial" w:cs="Arial"/>
                <w:sz w:val="22"/>
                <w:szCs w:val="22"/>
              </w:rPr>
              <w:t xml:space="preserve">using </w:t>
            </w:r>
            <w:r w:rsidR="00D24075">
              <w:rPr>
                <w:rFonts w:ascii="Arial" w:hAnsi="Arial" w:cs="Arial"/>
                <w:sz w:val="22"/>
                <w:szCs w:val="22"/>
              </w:rPr>
              <w:t>a creative arts approach</w:t>
            </w:r>
            <w:r w:rsidR="001A5415" w:rsidRPr="001A5415">
              <w:rPr>
                <w:rFonts w:ascii="Arial" w:hAnsi="Arial" w:cs="Arial"/>
                <w:sz w:val="22"/>
                <w:szCs w:val="22"/>
              </w:rPr>
              <w:t xml:space="preserve">. </w:t>
            </w:r>
          </w:p>
          <w:p w14:paraId="3CA50AED" w14:textId="77777777" w:rsidR="001A5415" w:rsidRPr="001A5415" w:rsidRDefault="001A5415" w:rsidP="009656BE">
            <w:pPr>
              <w:rPr>
                <w:rFonts w:ascii="Arial" w:hAnsi="Arial" w:cs="Arial"/>
                <w:sz w:val="22"/>
                <w:szCs w:val="22"/>
              </w:rPr>
            </w:pPr>
          </w:p>
          <w:p w14:paraId="252282EC" w14:textId="63FC445F" w:rsidR="00CF7F38" w:rsidRPr="00E02732" w:rsidRDefault="001A5415" w:rsidP="001A5415">
            <w:pPr>
              <w:rPr>
                <w:rFonts w:ascii="Arial" w:hAnsi="Arial" w:cs="Arial"/>
                <w:b/>
                <w:bCs/>
                <w:sz w:val="22"/>
                <w:szCs w:val="22"/>
              </w:rPr>
            </w:pPr>
            <w:r w:rsidRPr="00E02732">
              <w:rPr>
                <w:rFonts w:ascii="Arial" w:hAnsi="Arial" w:cs="Arial"/>
                <w:b/>
                <w:bCs/>
                <w:sz w:val="22"/>
                <w:szCs w:val="22"/>
              </w:rPr>
              <w:t>Gwent Marmot Programme Leadership Group</w:t>
            </w:r>
            <w:r w:rsidR="00E02732">
              <w:rPr>
                <w:rFonts w:ascii="Arial" w:hAnsi="Arial" w:cs="Arial"/>
                <w:b/>
                <w:bCs/>
                <w:sz w:val="22"/>
                <w:szCs w:val="22"/>
              </w:rPr>
              <w:t xml:space="preserve"> &amp; Gwent Marmot Programme Officers </w:t>
            </w:r>
            <w:r w:rsidRPr="00E02732">
              <w:rPr>
                <w:rFonts w:ascii="Arial" w:hAnsi="Arial" w:cs="Arial"/>
                <w:b/>
                <w:bCs/>
                <w:sz w:val="22"/>
                <w:szCs w:val="22"/>
              </w:rPr>
              <w:t xml:space="preserve"> </w:t>
            </w:r>
          </w:p>
          <w:p w14:paraId="772111D8" w14:textId="238BC624" w:rsidR="00E02732" w:rsidRDefault="00BA2235" w:rsidP="00822857">
            <w:pPr>
              <w:rPr>
                <w:rFonts w:ascii="Arial" w:hAnsi="Arial" w:cs="Arial"/>
                <w:sz w:val="22"/>
                <w:szCs w:val="22"/>
              </w:rPr>
            </w:pPr>
            <w:r w:rsidRPr="00E02732">
              <w:rPr>
                <w:rFonts w:ascii="Arial" w:hAnsi="Arial" w:cs="Arial"/>
                <w:sz w:val="22"/>
                <w:szCs w:val="22"/>
              </w:rPr>
              <w:t xml:space="preserve">In June 2022, Gwent Public Services Board approved the setting up of </w:t>
            </w:r>
            <w:r w:rsidR="00D24075">
              <w:rPr>
                <w:rFonts w:ascii="Arial" w:hAnsi="Arial" w:cs="Arial"/>
                <w:sz w:val="22"/>
                <w:szCs w:val="22"/>
              </w:rPr>
              <w:t xml:space="preserve">a </w:t>
            </w:r>
            <w:r w:rsidRPr="00E02732">
              <w:rPr>
                <w:rFonts w:ascii="Arial" w:hAnsi="Arial" w:cs="Arial"/>
                <w:sz w:val="22"/>
                <w:szCs w:val="22"/>
              </w:rPr>
              <w:t>Gwent Marmot Region Programme Leadership Group to provide leadership and partnership coordination to implementing the Marmot region programme.  Since this date, the Leadership Group has, on behalf of the Public Services Board, coordinated and led the work of the Institute of Health Equity, culminating in the publication of ‘Building a Fairer Gwent’</w:t>
            </w:r>
            <w:r w:rsidR="00D24075">
              <w:rPr>
                <w:rFonts w:ascii="Arial" w:hAnsi="Arial" w:cs="Arial"/>
                <w:sz w:val="22"/>
                <w:szCs w:val="22"/>
              </w:rPr>
              <w:t xml:space="preserve"> in July 2023</w:t>
            </w:r>
            <w:r w:rsidRPr="00E02732">
              <w:rPr>
                <w:rFonts w:ascii="Arial" w:hAnsi="Arial" w:cs="Arial"/>
                <w:sz w:val="22"/>
                <w:szCs w:val="22"/>
              </w:rPr>
              <w:t>.  Now that the report is published</w:t>
            </w:r>
            <w:r w:rsidR="00D24075">
              <w:rPr>
                <w:rFonts w:ascii="Arial" w:hAnsi="Arial" w:cs="Arial"/>
                <w:sz w:val="22"/>
                <w:szCs w:val="22"/>
              </w:rPr>
              <w:t>,</w:t>
            </w:r>
            <w:r w:rsidRPr="00E02732">
              <w:rPr>
                <w:rFonts w:ascii="Arial" w:hAnsi="Arial" w:cs="Arial"/>
                <w:sz w:val="22"/>
                <w:szCs w:val="22"/>
              </w:rPr>
              <w:t xml:space="preserve"> and taking forward </w:t>
            </w:r>
            <w:r w:rsidR="00D24075">
              <w:rPr>
                <w:rFonts w:ascii="Arial" w:hAnsi="Arial" w:cs="Arial"/>
                <w:sz w:val="22"/>
                <w:szCs w:val="22"/>
              </w:rPr>
              <w:t xml:space="preserve">the </w:t>
            </w:r>
            <w:r w:rsidRPr="00E02732">
              <w:rPr>
                <w:rFonts w:ascii="Arial" w:hAnsi="Arial" w:cs="Arial"/>
                <w:sz w:val="22"/>
                <w:szCs w:val="22"/>
              </w:rPr>
              <w:t xml:space="preserve">recommendations </w:t>
            </w:r>
            <w:r w:rsidR="00E02732" w:rsidRPr="00E02732">
              <w:rPr>
                <w:rFonts w:ascii="Arial" w:hAnsi="Arial" w:cs="Arial"/>
                <w:sz w:val="22"/>
                <w:szCs w:val="22"/>
              </w:rPr>
              <w:t>is</w:t>
            </w:r>
            <w:r w:rsidRPr="00E02732">
              <w:rPr>
                <w:rFonts w:ascii="Arial" w:hAnsi="Arial" w:cs="Arial"/>
                <w:sz w:val="22"/>
                <w:szCs w:val="22"/>
              </w:rPr>
              <w:t xml:space="preserve"> </w:t>
            </w:r>
            <w:r w:rsidR="00D24075">
              <w:rPr>
                <w:rFonts w:ascii="Arial" w:hAnsi="Arial" w:cs="Arial"/>
                <w:sz w:val="22"/>
                <w:szCs w:val="22"/>
              </w:rPr>
              <w:t xml:space="preserve">a step in the </w:t>
            </w:r>
            <w:r w:rsidRPr="00E02732">
              <w:rPr>
                <w:rFonts w:ascii="Arial" w:hAnsi="Arial" w:cs="Arial"/>
                <w:sz w:val="22"/>
                <w:szCs w:val="22"/>
              </w:rPr>
              <w:t xml:space="preserve">Well-being Plan, the group has been stood down </w:t>
            </w:r>
            <w:r w:rsidR="00E02732" w:rsidRPr="00E02732">
              <w:rPr>
                <w:rFonts w:ascii="Arial" w:hAnsi="Arial" w:cs="Arial"/>
                <w:sz w:val="22"/>
                <w:szCs w:val="22"/>
              </w:rPr>
              <w:t xml:space="preserve">to allow implementation to </w:t>
            </w:r>
            <w:r w:rsidR="00D24075">
              <w:rPr>
                <w:rFonts w:ascii="Arial" w:hAnsi="Arial" w:cs="Arial"/>
                <w:sz w:val="22"/>
                <w:szCs w:val="22"/>
              </w:rPr>
              <w:t xml:space="preserve">be </w:t>
            </w:r>
            <w:r w:rsidR="00E02732" w:rsidRPr="00E02732">
              <w:rPr>
                <w:rFonts w:ascii="Arial" w:hAnsi="Arial" w:cs="Arial"/>
                <w:sz w:val="22"/>
                <w:szCs w:val="22"/>
              </w:rPr>
              <w:t xml:space="preserve">part of wider Well-being Plan delivery arrangements. </w:t>
            </w:r>
          </w:p>
          <w:p w14:paraId="56026F49" w14:textId="77777777" w:rsidR="00E02732" w:rsidRDefault="00E02732" w:rsidP="00822857">
            <w:pPr>
              <w:rPr>
                <w:rFonts w:ascii="Arial" w:hAnsi="Arial" w:cs="Arial"/>
                <w:sz w:val="22"/>
                <w:szCs w:val="22"/>
              </w:rPr>
            </w:pPr>
          </w:p>
          <w:p w14:paraId="5F016B24" w14:textId="051E725D" w:rsidR="00F20025" w:rsidRPr="00F35037" w:rsidRDefault="00E02732" w:rsidP="00166E4F">
            <w:pPr>
              <w:rPr>
                <w:rFonts w:ascii="Arial" w:hAnsi="Arial" w:cs="Arial"/>
                <w:sz w:val="22"/>
                <w:szCs w:val="22"/>
              </w:rPr>
            </w:pPr>
            <w:proofErr w:type="gramStart"/>
            <w:r>
              <w:rPr>
                <w:rFonts w:ascii="Arial" w:hAnsi="Arial" w:cs="Arial"/>
                <w:sz w:val="22"/>
                <w:szCs w:val="22"/>
              </w:rPr>
              <w:t>During the course of</w:t>
            </w:r>
            <w:proofErr w:type="gramEnd"/>
            <w:r>
              <w:rPr>
                <w:rFonts w:ascii="Arial" w:hAnsi="Arial" w:cs="Arial"/>
                <w:sz w:val="22"/>
                <w:szCs w:val="22"/>
              </w:rPr>
              <w:t xml:space="preserve"> </w:t>
            </w:r>
            <w:r w:rsidR="00D24075">
              <w:rPr>
                <w:rFonts w:ascii="Arial" w:hAnsi="Arial" w:cs="Arial"/>
                <w:sz w:val="22"/>
                <w:szCs w:val="22"/>
              </w:rPr>
              <w:t xml:space="preserve">development </w:t>
            </w:r>
            <w:r>
              <w:rPr>
                <w:rFonts w:ascii="Arial" w:hAnsi="Arial" w:cs="Arial"/>
                <w:sz w:val="22"/>
                <w:szCs w:val="22"/>
              </w:rPr>
              <w:t xml:space="preserve">of </w:t>
            </w:r>
            <w:r w:rsidR="00D24075">
              <w:rPr>
                <w:rFonts w:ascii="Arial" w:hAnsi="Arial" w:cs="Arial"/>
                <w:sz w:val="22"/>
                <w:szCs w:val="22"/>
              </w:rPr>
              <w:t>‘</w:t>
            </w:r>
            <w:r>
              <w:rPr>
                <w:rFonts w:ascii="Arial" w:hAnsi="Arial" w:cs="Arial"/>
                <w:sz w:val="22"/>
                <w:szCs w:val="22"/>
              </w:rPr>
              <w:t>Building a Fairer Gwent</w:t>
            </w:r>
            <w:r w:rsidR="00D24075">
              <w:rPr>
                <w:rFonts w:ascii="Arial" w:hAnsi="Arial" w:cs="Arial"/>
                <w:sz w:val="22"/>
                <w:szCs w:val="22"/>
              </w:rPr>
              <w:t>’</w:t>
            </w:r>
            <w:r>
              <w:rPr>
                <w:rFonts w:ascii="Arial" w:hAnsi="Arial" w:cs="Arial"/>
                <w:sz w:val="22"/>
                <w:szCs w:val="22"/>
              </w:rPr>
              <w:t>, three fixed term posts were funded</w:t>
            </w:r>
            <w:r w:rsidR="00D24075">
              <w:rPr>
                <w:rFonts w:ascii="Arial" w:hAnsi="Arial" w:cs="Arial"/>
                <w:sz w:val="22"/>
                <w:szCs w:val="22"/>
              </w:rPr>
              <w:t xml:space="preserve"> by Aneurin Bevan University Health Board</w:t>
            </w:r>
            <w:r>
              <w:rPr>
                <w:rFonts w:ascii="Arial" w:hAnsi="Arial" w:cs="Arial"/>
                <w:sz w:val="22"/>
                <w:szCs w:val="22"/>
              </w:rPr>
              <w:t xml:space="preserve"> to work with the Institute of Health Equity and help establish the Gwent Marmot Region programme.  These posts were for a year and came to an end </w:t>
            </w:r>
            <w:r w:rsidR="00D24075">
              <w:rPr>
                <w:rFonts w:ascii="Arial" w:hAnsi="Arial" w:cs="Arial"/>
                <w:sz w:val="22"/>
                <w:szCs w:val="22"/>
              </w:rPr>
              <w:t xml:space="preserve">between </w:t>
            </w:r>
            <w:r>
              <w:rPr>
                <w:rFonts w:ascii="Arial" w:hAnsi="Arial" w:cs="Arial"/>
                <w:sz w:val="22"/>
                <w:szCs w:val="22"/>
              </w:rPr>
              <w:t xml:space="preserve">August and September 2023.  Going forwards, implementation of the report will be </w:t>
            </w:r>
            <w:r w:rsidR="0018560C">
              <w:rPr>
                <w:rFonts w:ascii="Arial" w:hAnsi="Arial" w:cs="Arial"/>
                <w:sz w:val="22"/>
                <w:szCs w:val="22"/>
              </w:rPr>
              <w:t xml:space="preserve">aligned to the Well-being Plan delivery arrangements.  </w:t>
            </w:r>
            <w:r>
              <w:rPr>
                <w:rFonts w:ascii="Arial" w:hAnsi="Arial" w:cs="Arial"/>
                <w:sz w:val="22"/>
                <w:szCs w:val="22"/>
              </w:rPr>
              <w:t xml:space="preserve">       </w:t>
            </w:r>
            <w:r w:rsidRPr="00E02732">
              <w:rPr>
                <w:rFonts w:ascii="Arial" w:hAnsi="Arial" w:cs="Arial"/>
                <w:sz w:val="22"/>
                <w:szCs w:val="22"/>
              </w:rPr>
              <w:t xml:space="preserve"> </w:t>
            </w:r>
          </w:p>
        </w:tc>
      </w:tr>
      <w:tr w:rsidR="0055791C" w:rsidRPr="00DA124B" w14:paraId="5070E731" w14:textId="77777777" w:rsidTr="00AB77C6">
        <w:tc>
          <w:tcPr>
            <w:tcW w:w="645" w:type="dxa"/>
          </w:tcPr>
          <w:p w14:paraId="39FCFC02" w14:textId="68EDEB67" w:rsidR="0055791C" w:rsidRPr="00DA124B" w:rsidRDefault="006525E4" w:rsidP="00F35037">
            <w:pPr>
              <w:jc w:val="center"/>
              <w:rPr>
                <w:rFonts w:ascii="Arial" w:eastAsia="Arial" w:hAnsi="Arial" w:cs="Arial"/>
                <w:b/>
                <w:bCs/>
                <w:sz w:val="22"/>
                <w:szCs w:val="22"/>
              </w:rPr>
            </w:pPr>
            <w:r>
              <w:rPr>
                <w:rFonts w:ascii="Arial" w:eastAsia="Arial" w:hAnsi="Arial" w:cs="Arial"/>
                <w:b/>
                <w:bCs/>
                <w:sz w:val="22"/>
                <w:szCs w:val="22"/>
              </w:rPr>
              <w:lastRenderedPageBreak/>
              <w:t>4</w:t>
            </w:r>
          </w:p>
        </w:tc>
        <w:tc>
          <w:tcPr>
            <w:tcW w:w="8706" w:type="dxa"/>
          </w:tcPr>
          <w:p w14:paraId="246A3CFE" w14:textId="54118E34" w:rsidR="0055791C" w:rsidRPr="00DA124B" w:rsidRDefault="0025175A" w:rsidP="0055791C">
            <w:pPr>
              <w:rPr>
                <w:rFonts w:ascii="Arial" w:eastAsia="Arial" w:hAnsi="Arial" w:cs="Arial"/>
                <w:b/>
                <w:bCs/>
                <w:sz w:val="22"/>
                <w:szCs w:val="22"/>
              </w:rPr>
            </w:pPr>
            <w:r w:rsidRPr="00DA124B">
              <w:rPr>
                <w:rFonts w:ascii="Arial" w:eastAsia="Arial" w:hAnsi="Arial" w:cs="Arial"/>
                <w:b/>
                <w:bCs/>
                <w:sz w:val="22"/>
                <w:szCs w:val="22"/>
              </w:rPr>
              <w:t>Recommendation</w:t>
            </w:r>
            <w:r w:rsidR="00F948AD" w:rsidRPr="00DA124B">
              <w:rPr>
                <w:rFonts w:ascii="Arial" w:eastAsia="Arial" w:hAnsi="Arial" w:cs="Arial"/>
                <w:b/>
                <w:bCs/>
                <w:sz w:val="22"/>
                <w:szCs w:val="22"/>
              </w:rPr>
              <w:t xml:space="preserve"> to the PSB</w:t>
            </w:r>
            <w:r w:rsidR="00866B8E" w:rsidRPr="00DA124B">
              <w:rPr>
                <w:rFonts w:ascii="Arial" w:eastAsia="Arial" w:hAnsi="Arial" w:cs="Arial"/>
                <w:b/>
                <w:bCs/>
                <w:sz w:val="22"/>
                <w:szCs w:val="22"/>
              </w:rPr>
              <w:t xml:space="preserve"> </w:t>
            </w:r>
          </w:p>
        </w:tc>
      </w:tr>
      <w:tr w:rsidR="0055791C" w:rsidRPr="00DA124B" w14:paraId="7B4BAE99" w14:textId="77777777" w:rsidTr="00DA124B">
        <w:trPr>
          <w:trHeight w:val="70"/>
        </w:trPr>
        <w:tc>
          <w:tcPr>
            <w:tcW w:w="645" w:type="dxa"/>
          </w:tcPr>
          <w:p w14:paraId="4BE2C843" w14:textId="0A76447D" w:rsidR="0025175A" w:rsidRPr="00DA124B" w:rsidRDefault="006525E4" w:rsidP="00D24075">
            <w:pPr>
              <w:jc w:val="center"/>
              <w:rPr>
                <w:rFonts w:ascii="Arial" w:eastAsia="Arial" w:hAnsi="Arial" w:cs="Arial"/>
                <w:sz w:val="22"/>
                <w:szCs w:val="22"/>
              </w:rPr>
            </w:pPr>
            <w:r>
              <w:rPr>
                <w:rFonts w:ascii="Arial" w:eastAsia="Arial" w:hAnsi="Arial" w:cs="Arial"/>
                <w:sz w:val="22"/>
                <w:szCs w:val="22"/>
              </w:rPr>
              <w:t>4.0</w:t>
            </w:r>
          </w:p>
        </w:tc>
        <w:tc>
          <w:tcPr>
            <w:tcW w:w="8706" w:type="dxa"/>
          </w:tcPr>
          <w:p w14:paraId="0D9C2162" w14:textId="12405114" w:rsidR="00FB2957" w:rsidRPr="00F20025" w:rsidRDefault="00E02732" w:rsidP="28E75779">
            <w:pPr>
              <w:rPr>
                <w:rFonts w:ascii="Arial" w:hAnsi="Arial" w:cs="Arial"/>
                <w:color w:val="FF0000"/>
                <w:sz w:val="22"/>
                <w:szCs w:val="22"/>
              </w:rPr>
            </w:pPr>
            <w:r>
              <w:rPr>
                <w:rFonts w:ascii="Arial" w:hAnsi="Arial" w:cs="Arial"/>
                <w:sz w:val="22"/>
                <w:szCs w:val="22"/>
              </w:rPr>
              <w:t xml:space="preserve">Gwent Public Services Board is asked to </w:t>
            </w:r>
            <w:r w:rsidRPr="00D24075">
              <w:rPr>
                <w:rFonts w:ascii="Arial" w:hAnsi="Arial" w:cs="Arial"/>
                <w:b/>
                <w:bCs/>
                <w:sz w:val="22"/>
                <w:szCs w:val="22"/>
              </w:rPr>
              <w:t>NOTE</w:t>
            </w:r>
            <w:r>
              <w:rPr>
                <w:rFonts w:ascii="Arial" w:hAnsi="Arial" w:cs="Arial"/>
                <w:sz w:val="22"/>
                <w:szCs w:val="22"/>
              </w:rPr>
              <w:t xml:space="preserve"> and </w:t>
            </w:r>
            <w:r w:rsidRPr="00D24075">
              <w:rPr>
                <w:rFonts w:ascii="Arial" w:hAnsi="Arial" w:cs="Arial"/>
                <w:b/>
                <w:bCs/>
                <w:sz w:val="22"/>
                <w:szCs w:val="22"/>
              </w:rPr>
              <w:t>DISCUSS</w:t>
            </w:r>
            <w:r>
              <w:rPr>
                <w:rFonts w:ascii="Arial" w:hAnsi="Arial" w:cs="Arial"/>
                <w:sz w:val="22"/>
                <w:szCs w:val="22"/>
              </w:rPr>
              <w:t xml:space="preserve"> the content of this update on the work of </w:t>
            </w:r>
            <w:r w:rsidR="00D24075">
              <w:rPr>
                <w:rFonts w:ascii="Arial" w:hAnsi="Arial" w:cs="Arial"/>
                <w:sz w:val="22"/>
                <w:szCs w:val="22"/>
              </w:rPr>
              <w:t>‘</w:t>
            </w:r>
            <w:r>
              <w:rPr>
                <w:rFonts w:ascii="Arial" w:hAnsi="Arial" w:cs="Arial"/>
                <w:sz w:val="22"/>
                <w:szCs w:val="22"/>
              </w:rPr>
              <w:t>Building a Fairer Gwent</w:t>
            </w:r>
            <w:r w:rsidR="00D24075">
              <w:rPr>
                <w:rFonts w:ascii="Arial" w:hAnsi="Arial" w:cs="Arial"/>
                <w:sz w:val="22"/>
                <w:szCs w:val="22"/>
              </w:rPr>
              <w:t>’</w:t>
            </w:r>
            <w:r>
              <w:rPr>
                <w:rFonts w:ascii="Arial" w:hAnsi="Arial" w:cs="Arial"/>
                <w:sz w:val="22"/>
                <w:szCs w:val="22"/>
              </w:rPr>
              <w:t xml:space="preserve">.  </w:t>
            </w:r>
            <w:r w:rsidR="00042F6E">
              <w:rPr>
                <w:rFonts w:ascii="Arial" w:hAnsi="Arial" w:cs="Arial"/>
                <w:sz w:val="22"/>
                <w:szCs w:val="22"/>
                <w:lang w:val="en-US"/>
              </w:rPr>
              <w:t xml:space="preserve">  </w:t>
            </w:r>
          </w:p>
        </w:tc>
      </w:tr>
    </w:tbl>
    <w:p w14:paraId="13AEC7F6" w14:textId="77777777" w:rsidR="00BF34A5" w:rsidRPr="00DA124B" w:rsidRDefault="00BF34A5" w:rsidP="2D479C8F">
      <w:pPr>
        <w:rPr>
          <w:rFonts w:ascii="Arial" w:hAnsi="Arial" w:cs="Arial"/>
          <w:i/>
          <w:iCs/>
          <w:sz w:val="22"/>
          <w:szCs w:val="22"/>
        </w:rPr>
      </w:pPr>
      <w:bookmarkStart w:id="1" w:name="_MON_1684058292"/>
      <w:bookmarkStart w:id="2" w:name="_MON_1683375776"/>
      <w:bookmarkStart w:id="3" w:name="_MON_1682430729"/>
      <w:bookmarkEnd w:id="1"/>
      <w:bookmarkEnd w:id="2"/>
      <w:bookmarkEnd w:id="3"/>
    </w:p>
    <w:p w14:paraId="0EDD5FF8" w14:textId="74FF5B28" w:rsidR="00D20EE5" w:rsidRPr="00D20EE5" w:rsidRDefault="00D20EE5">
      <w:pPr>
        <w:rPr>
          <w:rFonts w:ascii="Arial" w:hAnsi="Arial" w:cs="Arial"/>
          <w:sz w:val="22"/>
          <w:szCs w:val="22"/>
        </w:rPr>
      </w:pPr>
    </w:p>
    <w:sectPr w:rsidR="00D20EE5" w:rsidRPr="00D20EE5">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8CF99" w14:textId="77777777" w:rsidR="009B543E" w:rsidRDefault="009B543E" w:rsidP="003F0B5F">
      <w:r>
        <w:separator/>
      </w:r>
    </w:p>
  </w:endnote>
  <w:endnote w:type="continuationSeparator" w:id="0">
    <w:p w14:paraId="4E65480B" w14:textId="77777777" w:rsidR="009B543E" w:rsidRDefault="009B543E" w:rsidP="003F0B5F">
      <w:r>
        <w:continuationSeparator/>
      </w:r>
    </w:p>
  </w:endnote>
  <w:endnote w:type="continuationNotice" w:id="1">
    <w:p w14:paraId="21C4D0BE" w14:textId="77777777" w:rsidR="009B543E" w:rsidRDefault="009B54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731317432"/>
      <w:docPartObj>
        <w:docPartGallery w:val="Page Numbers (Bottom of Page)"/>
        <w:docPartUnique/>
      </w:docPartObj>
    </w:sdtPr>
    <w:sdtEndPr/>
    <w:sdtContent>
      <w:sdt>
        <w:sdtPr>
          <w:rPr>
            <w:rFonts w:asciiTheme="minorHAnsi" w:hAnsiTheme="minorHAnsi" w:cstheme="minorHAnsi"/>
            <w:sz w:val="20"/>
            <w:szCs w:val="20"/>
          </w:rPr>
          <w:id w:val="1728636285"/>
          <w:docPartObj>
            <w:docPartGallery w:val="Page Numbers (Top of Page)"/>
            <w:docPartUnique/>
          </w:docPartObj>
        </w:sdtPr>
        <w:sdtEndPr/>
        <w:sdtContent>
          <w:p w14:paraId="0960376E" w14:textId="374DE291" w:rsidR="007D3B2D" w:rsidRPr="007D3B2D" w:rsidRDefault="007D3B2D">
            <w:pPr>
              <w:pStyle w:val="Footer"/>
              <w:jc w:val="center"/>
              <w:rPr>
                <w:rFonts w:asciiTheme="minorHAnsi" w:hAnsiTheme="minorHAnsi" w:cstheme="minorHAnsi"/>
                <w:sz w:val="20"/>
                <w:szCs w:val="20"/>
              </w:rPr>
            </w:pPr>
            <w:r w:rsidRPr="007D3B2D">
              <w:rPr>
                <w:rFonts w:asciiTheme="minorHAnsi" w:hAnsiTheme="minorHAnsi" w:cstheme="minorHAnsi"/>
                <w:sz w:val="20"/>
                <w:szCs w:val="20"/>
              </w:rPr>
              <w:t xml:space="preserve">Page </w:t>
            </w:r>
            <w:r w:rsidRPr="007D3B2D">
              <w:rPr>
                <w:rFonts w:asciiTheme="minorHAnsi" w:hAnsiTheme="minorHAnsi" w:cstheme="minorHAnsi"/>
                <w:b/>
                <w:bCs/>
                <w:sz w:val="20"/>
                <w:szCs w:val="20"/>
              </w:rPr>
              <w:fldChar w:fldCharType="begin"/>
            </w:r>
            <w:r w:rsidRPr="007D3B2D">
              <w:rPr>
                <w:rFonts w:asciiTheme="minorHAnsi" w:hAnsiTheme="minorHAnsi" w:cstheme="minorHAnsi"/>
                <w:b/>
                <w:bCs/>
                <w:sz w:val="20"/>
                <w:szCs w:val="20"/>
              </w:rPr>
              <w:instrText>PAGE</w:instrText>
            </w:r>
            <w:r w:rsidRPr="007D3B2D">
              <w:rPr>
                <w:rFonts w:asciiTheme="minorHAnsi" w:hAnsiTheme="minorHAnsi" w:cstheme="minorHAnsi"/>
                <w:b/>
                <w:bCs/>
                <w:sz w:val="20"/>
                <w:szCs w:val="20"/>
              </w:rPr>
              <w:fldChar w:fldCharType="separate"/>
            </w:r>
            <w:r w:rsidRPr="007D3B2D">
              <w:rPr>
                <w:rFonts w:asciiTheme="minorHAnsi" w:hAnsiTheme="minorHAnsi" w:cstheme="minorHAnsi"/>
                <w:b/>
                <w:bCs/>
                <w:sz w:val="20"/>
                <w:szCs w:val="20"/>
              </w:rPr>
              <w:t>2</w:t>
            </w:r>
            <w:r w:rsidRPr="007D3B2D">
              <w:rPr>
                <w:rFonts w:asciiTheme="minorHAnsi" w:hAnsiTheme="minorHAnsi" w:cstheme="minorHAnsi"/>
                <w:b/>
                <w:bCs/>
                <w:sz w:val="20"/>
                <w:szCs w:val="20"/>
              </w:rPr>
              <w:fldChar w:fldCharType="end"/>
            </w:r>
            <w:r w:rsidRPr="007D3B2D">
              <w:rPr>
                <w:rFonts w:asciiTheme="minorHAnsi" w:hAnsiTheme="minorHAnsi" w:cstheme="minorHAnsi"/>
                <w:sz w:val="20"/>
                <w:szCs w:val="20"/>
              </w:rPr>
              <w:t xml:space="preserve"> of </w:t>
            </w:r>
            <w:r w:rsidRPr="007D3B2D">
              <w:rPr>
                <w:rFonts w:asciiTheme="minorHAnsi" w:hAnsiTheme="minorHAnsi" w:cstheme="minorHAnsi"/>
                <w:b/>
                <w:bCs/>
                <w:sz w:val="20"/>
                <w:szCs w:val="20"/>
              </w:rPr>
              <w:fldChar w:fldCharType="begin"/>
            </w:r>
            <w:r w:rsidRPr="007D3B2D">
              <w:rPr>
                <w:rFonts w:asciiTheme="minorHAnsi" w:hAnsiTheme="minorHAnsi" w:cstheme="minorHAnsi"/>
                <w:b/>
                <w:bCs/>
                <w:sz w:val="20"/>
                <w:szCs w:val="20"/>
              </w:rPr>
              <w:instrText>NUMPAGES</w:instrText>
            </w:r>
            <w:r w:rsidRPr="007D3B2D">
              <w:rPr>
                <w:rFonts w:asciiTheme="minorHAnsi" w:hAnsiTheme="minorHAnsi" w:cstheme="minorHAnsi"/>
                <w:b/>
                <w:bCs/>
                <w:sz w:val="20"/>
                <w:szCs w:val="20"/>
              </w:rPr>
              <w:fldChar w:fldCharType="separate"/>
            </w:r>
            <w:r w:rsidRPr="007D3B2D">
              <w:rPr>
                <w:rFonts w:asciiTheme="minorHAnsi" w:hAnsiTheme="minorHAnsi" w:cstheme="minorHAnsi"/>
                <w:b/>
                <w:bCs/>
                <w:sz w:val="20"/>
                <w:szCs w:val="20"/>
              </w:rPr>
              <w:t>2</w:t>
            </w:r>
            <w:r w:rsidRPr="007D3B2D">
              <w:rPr>
                <w:rFonts w:asciiTheme="minorHAnsi" w:hAnsiTheme="minorHAnsi" w:cstheme="minorHAnsi"/>
                <w:b/>
                <w:bCs/>
                <w:sz w:val="20"/>
                <w:szCs w:val="20"/>
              </w:rPr>
              <w:fldChar w:fldCharType="end"/>
            </w:r>
          </w:p>
        </w:sdtContent>
      </w:sdt>
    </w:sdtContent>
  </w:sdt>
  <w:p w14:paraId="354BFF13" w14:textId="0774CE93" w:rsidR="00701099" w:rsidRDefault="00701099" w:rsidP="35428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B15D9" w14:textId="77777777" w:rsidR="009B543E" w:rsidRDefault="009B543E" w:rsidP="003F0B5F">
      <w:r>
        <w:separator/>
      </w:r>
    </w:p>
  </w:footnote>
  <w:footnote w:type="continuationSeparator" w:id="0">
    <w:p w14:paraId="5A9FB02E" w14:textId="77777777" w:rsidR="009B543E" w:rsidRDefault="009B543E" w:rsidP="003F0B5F">
      <w:r>
        <w:continuationSeparator/>
      </w:r>
    </w:p>
  </w:footnote>
  <w:footnote w:type="continuationNotice" w:id="1">
    <w:p w14:paraId="3C0126D3" w14:textId="77777777" w:rsidR="009B543E" w:rsidRDefault="009B54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A9D5F" w14:textId="1278505A" w:rsidR="008C1E0A" w:rsidRDefault="008C1E0A">
    <w:pPr>
      <w:pStyle w:val="Header"/>
    </w:pPr>
    <w:r>
      <w:t xml:space="preserve">Gwent PSB agenda item 03 – Update on Building a Fairer Gwent </w:t>
    </w:r>
  </w:p>
  <w:p w14:paraId="4A319836" w14:textId="6B57919B" w:rsidR="00701099" w:rsidRDefault="00701099" w:rsidP="35428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57BD"/>
    <w:multiLevelType w:val="hybridMultilevel"/>
    <w:tmpl w:val="79FADE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767C72"/>
    <w:multiLevelType w:val="hybridMultilevel"/>
    <w:tmpl w:val="2AD6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C677AE"/>
    <w:multiLevelType w:val="hybridMultilevel"/>
    <w:tmpl w:val="88E64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B2C11"/>
    <w:multiLevelType w:val="hybridMultilevel"/>
    <w:tmpl w:val="8CFE6972"/>
    <w:lvl w:ilvl="0" w:tplc="BB6498C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960828"/>
    <w:multiLevelType w:val="hybridMultilevel"/>
    <w:tmpl w:val="BC720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7B2969"/>
    <w:multiLevelType w:val="hybridMultilevel"/>
    <w:tmpl w:val="B944EC86"/>
    <w:lvl w:ilvl="0" w:tplc="08090001">
      <w:start w:val="1"/>
      <w:numFmt w:val="bullet"/>
      <w:lvlText w:val=""/>
      <w:lvlJc w:val="left"/>
      <w:pPr>
        <w:ind w:left="720" w:hanging="360"/>
      </w:pPr>
      <w:rPr>
        <w:rFonts w:ascii="Symbol" w:hAnsi="Symbol" w:hint="default"/>
      </w:rPr>
    </w:lvl>
    <w:lvl w:ilvl="1" w:tplc="8802522E">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AC021F"/>
    <w:multiLevelType w:val="hybridMultilevel"/>
    <w:tmpl w:val="2BFA9600"/>
    <w:lvl w:ilvl="0" w:tplc="28ACD67E">
      <w:start w:val="1"/>
      <w:numFmt w:val="bullet"/>
      <w:lvlText w:val=""/>
      <w:lvlJc w:val="left"/>
      <w:pPr>
        <w:ind w:left="720" w:hanging="360"/>
      </w:pPr>
      <w:rPr>
        <w:rFonts w:ascii="Symbol" w:hAnsi="Symbol" w:hint="default"/>
      </w:rPr>
    </w:lvl>
    <w:lvl w:ilvl="1" w:tplc="616E333A">
      <w:start w:val="1"/>
      <w:numFmt w:val="bullet"/>
      <w:lvlText w:val="o"/>
      <w:lvlJc w:val="left"/>
      <w:pPr>
        <w:ind w:left="1440" w:hanging="360"/>
      </w:pPr>
      <w:rPr>
        <w:rFonts w:ascii="Courier New" w:hAnsi="Courier New" w:hint="default"/>
      </w:rPr>
    </w:lvl>
    <w:lvl w:ilvl="2" w:tplc="BAE4459E">
      <w:start w:val="1"/>
      <w:numFmt w:val="bullet"/>
      <w:lvlText w:val=""/>
      <w:lvlJc w:val="left"/>
      <w:pPr>
        <w:ind w:left="2160" w:hanging="360"/>
      </w:pPr>
      <w:rPr>
        <w:rFonts w:ascii="Wingdings" w:hAnsi="Wingdings" w:hint="default"/>
      </w:rPr>
    </w:lvl>
    <w:lvl w:ilvl="3" w:tplc="22D0FFAC">
      <w:start w:val="1"/>
      <w:numFmt w:val="bullet"/>
      <w:lvlText w:val=""/>
      <w:lvlJc w:val="left"/>
      <w:pPr>
        <w:ind w:left="2880" w:hanging="360"/>
      </w:pPr>
      <w:rPr>
        <w:rFonts w:ascii="Symbol" w:hAnsi="Symbol" w:hint="default"/>
      </w:rPr>
    </w:lvl>
    <w:lvl w:ilvl="4" w:tplc="00121ABE">
      <w:start w:val="1"/>
      <w:numFmt w:val="bullet"/>
      <w:lvlText w:val="o"/>
      <w:lvlJc w:val="left"/>
      <w:pPr>
        <w:ind w:left="3600" w:hanging="360"/>
      </w:pPr>
      <w:rPr>
        <w:rFonts w:ascii="Courier New" w:hAnsi="Courier New" w:hint="default"/>
      </w:rPr>
    </w:lvl>
    <w:lvl w:ilvl="5" w:tplc="7326D22A">
      <w:start w:val="1"/>
      <w:numFmt w:val="bullet"/>
      <w:lvlText w:val=""/>
      <w:lvlJc w:val="left"/>
      <w:pPr>
        <w:ind w:left="4320" w:hanging="360"/>
      </w:pPr>
      <w:rPr>
        <w:rFonts w:ascii="Wingdings" w:hAnsi="Wingdings" w:hint="default"/>
      </w:rPr>
    </w:lvl>
    <w:lvl w:ilvl="6" w:tplc="536474A0">
      <w:start w:val="1"/>
      <w:numFmt w:val="bullet"/>
      <w:lvlText w:val=""/>
      <w:lvlJc w:val="left"/>
      <w:pPr>
        <w:ind w:left="5040" w:hanging="360"/>
      </w:pPr>
      <w:rPr>
        <w:rFonts w:ascii="Symbol" w:hAnsi="Symbol" w:hint="default"/>
      </w:rPr>
    </w:lvl>
    <w:lvl w:ilvl="7" w:tplc="B1DCD672">
      <w:start w:val="1"/>
      <w:numFmt w:val="bullet"/>
      <w:lvlText w:val="o"/>
      <w:lvlJc w:val="left"/>
      <w:pPr>
        <w:ind w:left="5760" w:hanging="360"/>
      </w:pPr>
      <w:rPr>
        <w:rFonts w:ascii="Courier New" w:hAnsi="Courier New" w:hint="default"/>
      </w:rPr>
    </w:lvl>
    <w:lvl w:ilvl="8" w:tplc="7CC4F1B2">
      <w:start w:val="1"/>
      <w:numFmt w:val="bullet"/>
      <w:lvlText w:val=""/>
      <w:lvlJc w:val="left"/>
      <w:pPr>
        <w:ind w:left="6480" w:hanging="360"/>
      </w:pPr>
      <w:rPr>
        <w:rFonts w:ascii="Wingdings" w:hAnsi="Wingdings" w:hint="default"/>
      </w:rPr>
    </w:lvl>
  </w:abstractNum>
  <w:abstractNum w:abstractNumId="7" w15:restartNumberingAfterBreak="0">
    <w:nsid w:val="37F1698F"/>
    <w:multiLevelType w:val="hybridMultilevel"/>
    <w:tmpl w:val="7E7AA272"/>
    <w:lvl w:ilvl="0" w:tplc="F0942898">
      <w:start w:val="2024"/>
      <w:numFmt w:val="bullet"/>
      <w:lvlText w:val="-"/>
      <w:lvlJc w:val="left"/>
      <w:pPr>
        <w:ind w:left="720" w:hanging="360"/>
      </w:pPr>
      <w:rPr>
        <w:rFonts w:ascii="Cambria" w:eastAsia="Times New Roman" w:hAnsi="Cambria" w:cstheme="minorHAns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86F455F"/>
    <w:multiLevelType w:val="hybridMultilevel"/>
    <w:tmpl w:val="0874CD6A"/>
    <w:lvl w:ilvl="0" w:tplc="CCFA0F7A">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BE0401"/>
    <w:multiLevelType w:val="hybridMultilevel"/>
    <w:tmpl w:val="8D0A2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F51808"/>
    <w:multiLevelType w:val="hybridMultilevel"/>
    <w:tmpl w:val="336E91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0848EC"/>
    <w:multiLevelType w:val="hybridMultilevel"/>
    <w:tmpl w:val="39D4E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A13072"/>
    <w:multiLevelType w:val="hybridMultilevel"/>
    <w:tmpl w:val="6A0EF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AF2E8F"/>
    <w:multiLevelType w:val="hybridMultilevel"/>
    <w:tmpl w:val="6D249D7E"/>
    <w:lvl w:ilvl="0" w:tplc="FFFFFFFF">
      <w:start w:val="1"/>
      <w:numFmt w:val="bullet"/>
      <w:lvlText w:val=""/>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77E57A0"/>
    <w:multiLevelType w:val="hybridMultilevel"/>
    <w:tmpl w:val="DDD01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425E0A"/>
    <w:multiLevelType w:val="hybridMultilevel"/>
    <w:tmpl w:val="EA1E0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3301F8"/>
    <w:multiLevelType w:val="hybridMultilevel"/>
    <w:tmpl w:val="FFFFFFFF"/>
    <w:lvl w:ilvl="0" w:tplc="87404418">
      <w:start w:val="1"/>
      <w:numFmt w:val="bullet"/>
      <w:lvlText w:val="·"/>
      <w:lvlJc w:val="left"/>
      <w:pPr>
        <w:ind w:left="720" w:hanging="360"/>
      </w:pPr>
      <w:rPr>
        <w:rFonts w:ascii="Symbol" w:hAnsi="Symbol" w:hint="default"/>
      </w:rPr>
    </w:lvl>
    <w:lvl w:ilvl="1" w:tplc="D400943E">
      <w:start w:val="1"/>
      <w:numFmt w:val="bullet"/>
      <w:lvlText w:val="o"/>
      <w:lvlJc w:val="left"/>
      <w:pPr>
        <w:ind w:left="1440" w:hanging="360"/>
      </w:pPr>
      <w:rPr>
        <w:rFonts w:ascii="Courier New" w:hAnsi="Courier New" w:hint="default"/>
      </w:rPr>
    </w:lvl>
    <w:lvl w:ilvl="2" w:tplc="B90EC438">
      <w:start w:val="1"/>
      <w:numFmt w:val="bullet"/>
      <w:lvlText w:val=""/>
      <w:lvlJc w:val="left"/>
      <w:pPr>
        <w:ind w:left="2160" w:hanging="360"/>
      </w:pPr>
      <w:rPr>
        <w:rFonts w:ascii="Wingdings" w:hAnsi="Wingdings" w:hint="default"/>
      </w:rPr>
    </w:lvl>
    <w:lvl w:ilvl="3" w:tplc="27C297B6">
      <w:start w:val="1"/>
      <w:numFmt w:val="bullet"/>
      <w:lvlText w:val=""/>
      <w:lvlJc w:val="left"/>
      <w:pPr>
        <w:ind w:left="2880" w:hanging="360"/>
      </w:pPr>
      <w:rPr>
        <w:rFonts w:ascii="Symbol" w:hAnsi="Symbol" w:hint="default"/>
      </w:rPr>
    </w:lvl>
    <w:lvl w:ilvl="4" w:tplc="C81A2126">
      <w:start w:val="1"/>
      <w:numFmt w:val="bullet"/>
      <w:lvlText w:val="o"/>
      <w:lvlJc w:val="left"/>
      <w:pPr>
        <w:ind w:left="3600" w:hanging="360"/>
      </w:pPr>
      <w:rPr>
        <w:rFonts w:ascii="Courier New" w:hAnsi="Courier New" w:hint="default"/>
      </w:rPr>
    </w:lvl>
    <w:lvl w:ilvl="5" w:tplc="13006DBA">
      <w:start w:val="1"/>
      <w:numFmt w:val="bullet"/>
      <w:lvlText w:val=""/>
      <w:lvlJc w:val="left"/>
      <w:pPr>
        <w:ind w:left="4320" w:hanging="360"/>
      </w:pPr>
      <w:rPr>
        <w:rFonts w:ascii="Wingdings" w:hAnsi="Wingdings" w:hint="default"/>
      </w:rPr>
    </w:lvl>
    <w:lvl w:ilvl="6" w:tplc="08F29698">
      <w:start w:val="1"/>
      <w:numFmt w:val="bullet"/>
      <w:lvlText w:val=""/>
      <w:lvlJc w:val="left"/>
      <w:pPr>
        <w:ind w:left="5040" w:hanging="360"/>
      </w:pPr>
      <w:rPr>
        <w:rFonts w:ascii="Symbol" w:hAnsi="Symbol" w:hint="default"/>
      </w:rPr>
    </w:lvl>
    <w:lvl w:ilvl="7" w:tplc="CC30CDF6">
      <w:start w:val="1"/>
      <w:numFmt w:val="bullet"/>
      <w:lvlText w:val="o"/>
      <w:lvlJc w:val="left"/>
      <w:pPr>
        <w:ind w:left="5760" w:hanging="360"/>
      </w:pPr>
      <w:rPr>
        <w:rFonts w:ascii="Courier New" w:hAnsi="Courier New" w:hint="default"/>
      </w:rPr>
    </w:lvl>
    <w:lvl w:ilvl="8" w:tplc="F8B83EA2">
      <w:start w:val="1"/>
      <w:numFmt w:val="bullet"/>
      <w:lvlText w:val=""/>
      <w:lvlJc w:val="left"/>
      <w:pPr>
        <w:ind w:left="6480" w:hanging="360"/>
      </w:pPr>
      <w:rPr>
        <w:rFonts w:ascii="Wingdings" w:hAnsi="Wingdings" w:hint="default"/>
      </w:rPr>
    </w:lvl>
  </w:abstractNum>
  <w:abstractNum w:abstractNumId="17" w15:restartNumberingAfterBreak="0">
    <w:nsid w:val="66BD3F42"/>
    <w:multiLevelType w:val="hybridMultilevel"/>
    <w:tmpl w:val="91B413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8" w15:restartNumberingAfterBreak="0">
    <w:nsid w:val="67B137D5"/>
    <w:multiLevelType w:val="hybridMultilevel"/>
    <w:tmpl w:val="81F62710"/>
    <w:lvl w:ilvl="0" w:tplc="BB6498C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221B5B"/>
    <w:multiLevelType w:val="hybridMultilevel"/>
    <w:tmpl w:val="CFAECEC6"/>
    <w:lvl w:ilvl="0" w:tplc="303CBE52">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9D7835"/>
    <w:multiLevelType w:val="hybridMultilevel"/>
    <w:tmpl w:val="93301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0617503">
    <w:abstractNumId w:val="6"/>
  </w:num>
  <w:num w:numId="2" w16cid:durableId="601574733">
    <w:abstractNumId w:val="2"/>
  </w:num>
  <w:num w:numId="3" w16cid:durableId="884173916">
    <w:abstractNumId w:val="10"/>
  </w:num>
  <w:num w:numId="4" w16cid:durableId="1596740887">
    <w:abstractNumId w:val="17"/>
  </w:num>
  <w:num w:numId="5" w16cid:durableId="152890606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3296361">
    <w:abstractNumId w:val="1"/>
  </w:num>
  <w:num w:numId="7" w16cid:durableId="357047048">
    <w:abstractNumId w:val="12"/>
  </w:num>
  <w:num w:numId="8" w16cid:durableId="1116565311">
    <w:abstractNumId w:val="4"/>
  </w:num>
  <w:num w:numId="9" w16cid:durableId="728385745">
    <w:abstractNumId w:val="5"/>
  </w:num>
  <w:num w:numId="10" w16cid:durableId="1870989873">
    <w:abstractNumId w:val="20"/>
  </w:num>
  <w:num w:numId="11" w16cid:durableId="1439526126">
    <w:abstractNumId w:val="9"/>
  </w:num>
  <w:num w:numId="12" w16cid:durableId="1256327974">
    <w:abstractNumId w:val="19"/>
  </w:num>
  <w:num w:numId="13" w16cid:durableId="1042170507">
    <w:abstractNumId w:val="0"/>
  </w:num>
  <w:num w:numId="14" w16cid:durableId="2123262489">
    <w:abstractNumId w:val="8"/>
  </w:num>
  <w:num w:numId="15" w16cid:durableId="2116248531">
    <w:abstractNumId w:val="16"/>
  </w:num>
  <w:num w:numId="16" w16cid:durableId="2101490622">
    <w:abstractNumId w:val="15"/>
  </w:num>
  <w:num w:numId="17" w16cid:durableId="1567257016">
    <w:abstractNumId w:val="18"/>
  </w:num>
  <w:num w:numId="18" w16cid:durableId="733235676">
    <w:abstractNumId w:val="3"/>
  </w:num>
  <w:num w:numId="19" w16cid:durableId="1199392017">
    <w:abstractNumId w:val="7"/>
  </w:num>
  <w:num w:numId="20" w16cid:durableId="1683970756">
    <w:abstractNumId w:val="11"/>
  </w:num>
  <w:num w:numId="21" w16cid:durableId="14359829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88D"/>
    <w:rsid w:val="000077F2"/>
    <w:rsid w:val="000363CF"/>
    <w:rsid w:val="0003671B"/>
    <w:rsid w:val="0004162E"/>
    <w:rsid w:val="00042F6E"/>
    <w:rsid w:val="0005129F"/>
    <w:rsid w:val="000545DB"/>
    <w:rsid w:val="000576F6"/>
    <w:rsid w:val="00085105"/>
    <w:rsid w:val="00093546"/>
    <w:rsid w:val="000B68F6"/>
    <w:rsid w:val="000F67D0"/>
    <w:rsid w:val="0010073D"/>
    <w:rsid w:val="001173CC"/>
    <w:rsid w:val="0012248C"/>
    <w:rsid w:val="001479EB"/>
    <w:rsid w:val="00164477"/>
    <w:rsid w:val="00166E4F"/>
    <w:rsid w:val="00167243"/>
    <w:rsid w:val="00167A84"/>
    <w:rsid w:val="001723CE"/>
    <w:rsid w:val="00181151"/>
    <w:rsid w:val="0018560C"/>
    <w:rsid w:val="001976A3"/>
    <w:rsid w:val="001A5415"/>
    <w:rsid w:val="001A588D"/>
    <w:rsid w:val="001A75CE"/>
    <w:rsid w:val="001B64AA"/>
    <w:rsid w:val="001C34F9"/>
    <w:rsid w:val="001C6B43"/>
    <w:rsid w:val="001C77FB"/>
    <w:rsid w:val="001C7979"/>
    <w:rsid w:val="001D2310"/>
    <w:rsid w:val="001D6DB0"/>
    <w:rsid w:val="001E495A"/>
    <w:rsid w:val="001EE949"/>
    <w:rsid w:val="001F6B11"/>
    <w:rsid w:val="00211289"/>
    <w:rsid w:val="00212AC9"/>
    <w:rsid w:val="00213CFA"/>
    <w:rsid w:val="00225679"/>
    <w:rsid w:val="00230A2D"/>
    <w:rsid w:val="00240B06"/>
    <w:rsid w:val="0025175A"/>
    <w:rsid w:val="00265E64"/>
    <w:rsid w:val="00274434"/>
    <w:rsid w:val="00291B6C"/>
    <w:rsid w:val="002A0AFD"/>
    <w:rsid w:val="002B071F"/>
    <w:rsid w:val="002B52F6"/>
    <w:rsid w:val="002C1591"/>
    <w:rsid w:val="002F566C"/>
    <w:rsid w:val="002F5DFD"/>
    <w:rsid w:val="00301AAA"/>
    <w:rsid w:val="003020F1"/>
    <w:rsid w:val="00315EF4"/>
    <w:rsid w:val="00317EEE"/>
    <w:rsid w:val="0038003D"/>
    <w:rsid w:val="003873B7"/>
    <w:rsid w:val="0039191E"/>
    <w:rsid w:val="00393692"/>
    <w:rsid w:val="003A0AD7"/>
    <w:rsid w:val="003A5D30"/>
    <w:rsid w:val="003D846A"/>
    <w:rsid w:val="003F0B5F"/>
    <w:rsid w:val="004049E8"/>
    <w:rsid w:val="00417C71"/>
    <w:rsid w:val="00417D89"/>
    <w:rsid w:val="004202F7"/>
    <w:rsid w:val="00424D52"/>
    <w:rsid w:val="0043054B"/>
    <w:rsid w:val="00430B04"/>
    <w:rsid w:val="004426E7"/>
    <w:rsid w:val="00443D95"/>
    <w:rsid w:val="00447271"/>
    <w:rsid w:val="0045008C"/>
    <w:rsid w:val="00453540"/>
    <w:rsid w:val="0046762E"/>
    <w:rsid w:val="004B0A9A"/>
    <w:rsid w:val="004C71C3"/>
    <w:rsid w:val="004C78B2"/>
    <w:rsid w:val="004D6653"/>
    <w:rsid w:val="004F254A"/>
    <w:rsid w:val="005008D7"/>
    <w:rsid w:val="00507947"/>
    <w:rsid w:val="00526927"/>
    <w:rsid w:val="00556B6A"/>
    <w:rsid w:val="0055791C"/>
    <w:rsid w:val="00566514"/>
    <w:rsid w:val="00586A2A"/>
    <w:rsid w:val="00597D4C"/>
    <w:rsid w:val="005A4277"/>
    <w:rsid w:val="005A5E6B"/>
    <w:rsid w:val="005D04A7"/>
    <w:rsid w:val="005E7450"/>
    <w:rsid w:val="00602531"/>
    <w:rsid w:val="00615152"/>
    <w:rsid w:val="0061718B"/>
    <w:rsid w:val="00623E84"/>
    <w:rsid w:val="006525E4"/>
    <w:rsid w:val="00653932"/>
    <w:rsid w:val="0065499C"/>
    <w:rsid w:val="00664EF3"/>
    <w:rsid w:val="00676E98"/>
    <w:rsid w:val="006C7334"/>
    <w:rsid w:val="006D7258"/>
    <w:rsid w:val="006E040D"/>
    <w:rsid w:val="006E0646"/>
    <w:rsid w:val="006E1F50"/>
    <w:rsid w:val="00701099"/>
    <w:rsid w:val="00701377"/>
    <w:rsid w:val="00710556"/>
    <w:rsid w:val="007335E9"/>
    <w:rsid w:val="00734609"/>
    <w:rsid w:val="0074039A"/>
    <w:rsid w:val="00743420"/>
    <w:rsid w:val="0074740C"/>
    <w:rsid w:val="007666FA"/>
    <w:rsid w:val="00785C3D"/>
    <w:rsid w:val="007A14AC"/>
    <w:rsid w:val="007D2363"/>
    <w:rsid w:val="007D3B2D"/>
    <w:rsid w:val="007D4909"/>
    <w:rsid w:val="007D5455"/>
    <w:rsid w:val="007F754F"/>
    <w:rsid w:val="007F7641"/>
    <w:rsid w:val="00800B7E"/>
    <w:rsid w:val="00807AB6"/>
    <w:rsid w:val="00812B91"/>
    <w:rsid w:val="00815FE6"/>
    <w:rsid w:val="00822857"/>
    <w:rsid w:val="008233E3"/>
    <w:rsid w:val="00855993"/>
    <w:rsid w:val="00866B8E"/>
    <w:rsid w:val="00867993"/>
    <w:rsid w:val="008754EA"/>
    <w:rsid w:val="008A548A"/>
    <w:rsid w:val="008C1A94"/>
    <w:rsid w:val="008C1E0A"/>
    <w:rsid w:val="008C3009"/>
    <w:rsid w:val="008C64BB"/>
    <w:rsid w:val="008C734D"/>
    <w:rsid w:val="008F010B"/>
    <w:rsid w:val="00901F34"/>
    <w:rsid w:val="00910861"/>
    <w:rsid w:val="009168E1"/>
    <w:rsid w:val="00917F67"/>
    <w:rsid w:val="009310CA"/>
    <w:rsid w:val="00935187"/>
    <w:rsid w:val="00936826"/>
    <w:rsid w:val="0095427D"/>
    <w:rsid w:val="00957E14"/>
    <w:rsid w:val="00965544"/>
    <w:rsid w:val="009656BE"/>
    <w:rsid w:val="00977062"/>
    <w:rsid w:val="00987C5C"/>
    <w:rsid w:val="00990993"/>
    <w:rsid w:val="0099623A"/>
    <w:rsid w:val="009A4A74"/>
    <w:rsid w:val="009B543E"/>
    <w:rsid w:val="009B7532"/>
    <w:rsid w:val="009C120E"/>
    <w:rsid w:val="009C4909"/>
    <w:rsid w:val="009D4D10"/>
    <w:rsid w:val="00A0184F"/>
    <w:rsid w:val="00A31D23"/>
    <w:rsid w:val="00A3245F"/>
    <w:rsid w:val="00A37C42"/>
    <w:rsid w:val="00A41AD5"/>
    <w:rsid w:val="00A51974"/>
    <w:rsid w:val="00A6251F"/>
    <w:rsid w:val="00A64FE7"/>
    <w:rsid w:val="00A67B16"/>
    <w:rsid w:val="00A73C70"/>
    <w:rsid w:val="00A75862"/>
    <w:rsid w:val="00A8310A"/>
    <w:rsid w:val="00A84637"/>
    <w:rsid w:val="00AB77C6"/>
    <w:rsid w:val="00AC7B16"/>
    <w:rsid w:val="00B24829"/>
    <w:rsid w:val="00B27A50"/>
    <w:rsid w:val="00B36045"/>
    <w:rsid w:val="00B43397"/>
    <w:rsid w:val="00B61E1A"/>
    <w:rsid w:val="00B70474"/>
    <w:rsid w:val="00B773AA"/>
    <w:rsid w:val="00B85108"/>
    <w:rsid w:val="00BA2235"/>
    <w:rsid w:val="00BA7597"/>
    <w:rsid w:val="00BB4E42"/>
    <w:rsid w:val="00BC1509"/>
    <w:rsid w:val="00BC3F5C"/>
    <w:rsid w:val="00BE3AE6"/>
    <w:rsid w:val="00BE4353"/>
    <w:rsid w:val="00BE55E2"/>
    <w:rsid w:val="00BF34A5"/>
    <w:rsid w:val="00BF4FC3"/>
    <w:rsid w:val="00C138F1"/>
    <w:rsid w:val="00C16A1E"/>
    <w:rsid w:val="00C35D39"/>
    <w:rsid w:val="00C43DB8"/>
    <w:rsid w:val="00C60DFD"/>
    <w:rsid w:val="00C66E27"/>
    <w:rsid w:val="00CC56EB"/>
    <w:rsid w:val="00CC5710"/>
    <w:rsid w:val="00CD68DC"/>
    <w:rsid w:val="00CE60E4"/>
    <w:rsid w:val="00CF7706"/>
    <w:rsid w:val="00CF7F38"/>
    <w:rsid w:val="00D02245"/>
    <w:rsid w:val="00D20EE5"/>
    <w:rsid w:val="00D24075"/>
    <w:rsid w:val="00D3F8BD"/>
    <w:rsid w:val="00D408E7"/>
    <w:rsid w:val="00D43AA9"/>
    <w:rsid w:val="00D50EE6"/>
    <w:rsid w:val="00D544CF"/>
    <w:rsid w:val="00D725E1"/>
    <w:rsid w:val="00D86A35"/>
    <w:rsid w:val="00D976ED"/>
    <w:rsid w:val="00DA124B"/>
    <w:rsid w:val="00DA7EC9"/>
    <w:rsid w:val="00DB0D2B"/>
    <w:rsid w:val="00DC7040"/>
    <w:rsid w:val="00DD6D53"/>
    <w:rsid w:val="00DD6F3C"/>
    <w:rsid w:val="00DE4808"/>
    <w:rsid w:val="00DF8D56"/>
    <w:rsid w:val="00E02732"/>
    <w:rsid w:val="00E02FA3"/>
    <w:rsid w:val="00E13AC4"/>
    <w:rsid w:val="00E35DF9"/>
    <w:rsid w:val="00E41F90"/>
    <w:rsid w:val="00E70F78"/>
    <w:rsid w:val="00E7319C"/>
    <w:rsid w:val="00E82671"/>
    <w:rsid w:val="00E92489"/>
    <w:rsid w:val="00E9298B"/>
    <w:rsid w:val="00E93A51"/>
    <w:rsid w:val="00E9609F"/>
    <w:rsid w:val="00EA4B4E"/>
    <w:rsid w:val="00EA4E7A"/>
    <w:rsid w:val="00EB33D5"/>
    <w:rsid w:val="00EC5209"/>
    <w:rsid w:val="00EE69E7"/>
    <w:rsid w:val="00EF5BA0"/>
    <w:rsid w:val="00F06DD5"/>
    <w:rsid w:val="00F11FAE"/>
    <w:rsid w:val="00F16677"/>
    <w:rsid w:val="00F171C7"/>
    <w:rsid w:val="00F20025"/>
    <w:rsid w:val="00F21A45"/>
    <w:rsid w:val="00F3340C"/>
    <w:rsid w:val="00F35037"/>
    <w:rsid w:val="00F42964"/>
    <w:rsid w:val="00F4799E"/>
    <w:rsid w:val="00F6A277"/>
    <w:rsid w:val="00F76097"/>
    <w:rsid w:val="00F80ADD"/>
    <w:rsid w:val="00F948AD"/>
    <w:rsid w:val="00FB2957"/>
    <w:rsid w:val="00FC1797"/>
    <w:rsid w:val="00FE7FB1"/>
    <w:rsid w:val="00FF5A2A"/>
    <w:rsid w:val="00FF6F4B"/>
    <w:rsid w:val="010024D9"/>
    <w:rsid w:val="016AC7E7"/>
    <w:rsid w:val="01C8C5B8"/>
    <w:rsid w:val="021E5898"/>
    <w:rsid w:val="0266B6A6"/>
    <w:rsid w:val="02D8F1A7"/>
    <w:rsid w:val="039AAC08"/>
    <w:rsid w:val="03C19F2B"/>
    <w:rsid w:val="03C3D399"/>
    <w:rsid w:val="03DA198F"/>
    <w:rsid w:val="03F72FB6"/>
    <w:rsid w:val="04A1FC5F"/>
    <w:rsid w:val="052967ED"/>
    <w:rsid w:val="0587BC99"/>
    <w:rsid w:val="064D2F9F"/>
    <w:rsid w:val="0683D19C"/>
    <w:rsid w:val="06A07781"/>
    <w:rsid w:val="06C698EA"/>
    <w:rsid w:val="07307551"/>
    <w:rsid w:val="07932308"/>
    <w:rsid w:val="07B4EC64"/>
    <w:rsid w:val="07C726ED"/>
    <w:rsid w:val="07E00125"/>
    <w:rsid w:val="08241749"/>
    <w:rsid w:val="0835483E"/>
    <w:rsid w:val="084BFE4C"/>
    <w:rsid w:val="085CE7FE"/>
    <w:rsid w:val="0867559F"/>
    <w:rsid w:val="087ECFCA"/>
    <w:rsid w:val="088820A1"/>
    <w:rsid w:val="08891009"/>
    <w:rsid w:val="088DD45B"/>
    <w:rsid w:val="08BA0330"/>
    <w:rsid w:val="08C28C92"/>
    <w:rsid w:val="090D21E4"/>
    <w:rsid w:val="09633855"/>
    <w:rsid w:val="09AAA264"/>
    <w:rsid w:val="0A1AA465"/>
    <w:rsid w:val="0A99A43B"/>
    <w:rsid w:val="0B3DF7DC"/>
    <w:rsid w:val="0B4753D7"/>
    <w:rsid w:val="0C424980"/>
    <w:rsid w:val="0C6AB896"/>
    <w:rsid w:val="0C9ABC5D"/>
    <w:rsid w:val="0CDE4892"/>
    <w:rsid w:val="0D3F3477"/>
    <w:rsid w:val="0D84B3FA"/>
    <w:rsid w:val="0E61A0FD"/>
    <w:rsid w:val="0E7DDF48"/>
    <w:rsid w:val="0E9CFCDF"/>
    <w:rsid w:val="0F12FAEE"/>
    <w:rsid w:val="0F1E198C"/>
    <w:rsid w:val="0F3C9311"/>
    <w:rsid w:val="0FC9DF20"/>
    <w:rsid w:val="106D6720"/>
    <w:rsid w:val="108A86A6"/>
    <w:rsid w:val="10A1FB03"/>
    <w:rsid w:val="10AFFAAF"/>
    <w:rsid w:val="1118F3C9"/>
    <w:rsid w:val="11625903"/>
    <w:rsid w:val="1175E886"/>
    <w:rsid w:val="11E6D708"/>
    <w:rsid w:val="121E5415"/>
    <w:rsid w:val="1223DDF8"/>
    <w:rsid w:val="126BCB93"/>
    <w:rsid w:val="12C08166"/>
    <w:rsid w:val="13274A0D"/>
    <w:rsid w:val="13681076"/>
    <w:rsid w:val="13D08702"/>
    <w:rsid w:val="13D8E4FA"/>
    <w:rsid w:val="1405EF67"/>
    <w:rsid w:val="14645352"/>
    <w:rsid w:val="14B91673"/>
    <w:rsid w:val="14E150BB"/>
    <w:rsid w:val="15007DCE"/>
    <w:rsid w:val="15240675"/>
    <w:rsid w:val="15848411"/>
    <w:rsid w:val="158CA36D"/>
    <w:rsid w:val="15E708CC"/>
    <w:rsid w:val="1673D637"/>
    <w:rsid w:val="1681412B"/>
    <w:rsid w:val="171CA92A"/>
    <w:rsid w:val="17227B55"/>
    <w:rsid w:val="1741CFC0"/>
    <w:rsid w:val="17584CC8"/>
    <w:rsid w:val="17A41474"/>
    <w:rsid w:val="188CA167"/>
    <w:rsid w:val="18C4442F"/>
    <w:rsid w:val="18DB9E6B"/>
    <w:rsid w:val="1928C59C"/>
    <w:rsid w:val="1969E4EC"/>
    <w:rsid w:val="19F27624"/>
    <w:rsid w:val="1A048F22"/>
    <w:rsid w:val="1A18408F"/>
    <w:rsid w:val="1A51C7E2"/>
    <w:rsid w:val="1A64B1E3"/>
    <w:rsid w:val="1A8CACE4"/>
    <w:rsid w:val="1AB57466"/>
    <w:rsid w:val="1B0C7908"/>
    <w:rsid w:val="1B30E72B"/>
    <w:rsid w:val="1B94D422"/>
    <w:rsid w:val="1BFB85D1"/>
    <w:rsid w:val="1C008244"/>
    <w:rsid w:val="1C023FED"/>
    <w:rsid w:val="1C026BFA"/>
    <w:rsid w:val="1C187D02"/>
    <w:rsid w:val="1C22AA84"/>
    <w:rsid w:val="1C5F5C56"/>
    <w:rsid w:val="1CAB2BAB"/>
    <w:rsid w:val="1CF5B0FB"/>
    <w:rsid w:val="1D55C88C"/>
    <w:rsid w:val="1DF917C5"/>
    <w:rsid w:val="1E732094"/>
    <w:rsid w:val="1ECC74E4"/>
    <w:rsid w:val="1FCCA403"/>
    <w:rsid w:val="1FD721C5"/>
    <w:rsid w:val="209D23F0"/>
    <w:rsid w:val="20E947A6"/>
    <w:rsid w:val="211DAFB3"/>
    <w:rsid w:val="21C1B28A"/>
    <w:rsid w:val="226C3FC0"/>
    <w:rsid w:val="227F1061"/>
    <w:rsid w:val="235C475F"/>
    <w:rsid w:val="2381A944"/>
    <w:rsid w:val="2471D294"/>
    <w:rsid w:val="249B500E"/>
    <w:rsid w:val="252A30A9"/>
    <w:rsid w:val="2563FA60"/>
    <w:rsid w:val="256CA168"/>
    <w:rsid w:val="25D6B6EF"/>
    <w:rsid w:val="261219EA"/>
    <w:rsid w:val="264C7E4E"/>
    <w:rsid w:val="26AE4C0A"/>
    <w:rsid w:val="26B2B158"/>
    <w:rsid w:val="27026718"/>
    <w:rsid w:val="27800022"/>
    <w:rsid w:val="27A15318"/>
    <w:rsid w:val="27AC8DBF"/>
    <w:rsid w:val="27BAC984"/>
    <w:rsid w:val="284CC909"/>
    <w:rsid w:val="28E75779"/>
    <w:rsid w:val="2906A9EC"/>
    <w:rsid w:val="2918E79B"/>
    <w:rsid w:val="297948FC"/>
    <w:rsid w:val="29CCC46F"/>
    <w:rsid w:val="29E21253"/>
    <w:rsid w:val="2A39F9FE"/>
    <w:rsid w:val="2A92DECD"/>
    <w:rsid w:val="2AA95CFA"/>
    <w:rsid w:val="2B014B74"/>
    <w:rsid w:val="2B81BD2D"/>
    <w:rsid w:val="2BABCC2E"/>
    <w:rsid w:val="2BBAE511"/>
    <w:rsid w:val="2BCD045D"/>
    <w:rsid w:val="2BF8DEC9"/>
    <w:rsid w:val="2CEBF69E"/>
    <w:rsid w:val="2D479C8F"/>
    <w:rsid w:val="2D58220C"/>
    <w:rsid w:val="2DC01A3A"/>
    <w:rsid w:val="2E1EA98A"/>
    <w:rsid w:val="2E50D0EA"/>
    <w:rsid w:val="2E716235"/>
    <w:rsid w:val="2E979C93"/>
    <w:rsid w:val="2EBB4034"/>
    <w:rsid w:val="2F39A6C3"/>
    <w:rsid w:val="2FEAC710"/>
    <w:rsid w:val="300F493C"/>
    <w:rsid w:val="301C24B7"/>
    <w:rsid w:val="303B0CFB"/>
    <w:rsid w:val="30552E50"/>
    <w:rsid w:val="308FC2CE"/>
    <w:rsid w:val="309C9C3F"/>
    <w:rsid w:val="30CB4DD8"/>
    <w:rsid w:val="30F3EB00"/>
    <w:rsid w:val="3108FB85"/>
    <w:rsid w:val="313FBDC2"/>
    <w:rsid w:val="3148F143"/>
    <w:rsid w:val="31A02717"/>
    <w:rsid w:val="31DFC3DA"/>
    <w:rsid w:val="31F0FEB1"/>
    <w:rsid w:val="326983A3"/>
    <w:rsid w:val="3279D86A"/>
    <w:rsid w:val="327CD8E3"/>
    <w:rsid w:val="34AD39A6"/>
    <w:rsid w:val="35047EB1"/>
    <w:rsid w:val="35428F46"/>
    <w:rsid w:val="3546514B"/>
    <w:rsid w:val="3553700B"/>
    <w:rsid w:val="364BB196"/>
    <w:rsid w:val="36652DFA"/>
    <w:rsid w:val="36E2D119"/>
    <w:rsid w:val="36E417C4"/>
    <w:rsid w:val="37132B25"/>
    <w:rsid w:val="371C6248"/>
    <w:rsid w:val="3743808B"/>
    <w:rsid w:val="3748C53F"/>
    <w:rsid w:val="374DD423"/>
    <w:rsid w:val="37504A06"/>
    <w:rsid w:val="3759BFCA"/>
    <w:rsid w:val="376B62A5"/>
    <w:rsid w:val="37B24CE0"/>
    <w:rsid w:val="37E93646"/>
    <w:rsid w:val="37F778EE"/>
    <w:rsid w:val="38162D9B"/>
    <w:rsid w:val="3833F34B"/>
    <w:rsid w:val="3862DF3F"/>
    <w:rsid w:val="38ACCC30"/>
    <w:rsid w:val="395E6BFC"/>
    <w:rsid w:val="3964158A"/>
    <w:rsid w:val="39FD80C6"/>
    <w:rsid w:val="3AFFE5EB"/>
    <w:rsid w:val="3B174419"/>
    <w:rsid w:val="3B3623FE"/>
    <w:rsid w:val="3B806983"/>
    <w:rsid w:val="3BA8C6C0"/>
    <w:rsid w:val="3BC53F04"/>
    <w:rsid w:val="3BF6A5A4"/>
    <w:rsid w:val="3C9D6D32"/>
    <w:rsid w:val="3D227681"/>
    <w:rsid w:val="3D3B71B9"/>
    <w:rsid w:val="3D490309"/>
    <w:rsid w:val="3D55C7A5"/>
    <w:rsid w:val="3DA33E62"/>
    <w:rsid w:val="3DAEB60D"/>
    <w:rsid w:val="3DD63E04"/>
    <w:rsid w:val="3DD6989C"/>
    <w:rsid w:val="3E5E0C0A"/>
    <w:rsid w:val="3E91910D"/>
    <w:rsid w:val="3F017E40"/>
    <w:rsid w:val="3FBA5394"/>
    <w:rsid w:val="400AB29B"/>
    <w:rsid w:val="400B0185"/>
    <w:rsid w:val="4052204B"/>
    <w:rsid w:val="4179464D"/>
    <w:rsid w:val="417E01F2"/>
    <w:rsid w:val="419651C3"/>
    <w:rsid w:val="41A0F96F"/>
    <w:rsid w:val="41A682FC"/>
    <w:rsid w:val="41C9D95C"/>
    <w:rsid w:val="42197B70"/>
    <w:rsid w:val="42419C7B"/>
    <w:rsid w:val="4274C7A5"/>
    <w:rsid w:val="434081BE"/>
    <w:rsid w:val="437539F5"/>
    <w:rsid w:val="4381A921"/>
    <w:rsid w:val="44AA04EB"/>
    <w:rsid w:val="45110A56"/>
    <w:rsid w:val="451C4A22"/>
    <w:rsid w:val="455DBE85"/>
    <w:rsid w:val="4561ECE7"/>
    <w:rsid w:val="4566E537"/>
    <w:rsid w:val="457A70C1"/>
    <w:rsid w:val="45A0265C"/>
    <w:rsid w:val="46254971"/>
    <w:rsid w:val="4652373B"/>
    <w:rsid w:val="46644DCB"/>
    <w:rsid w:val="4679ACD1"/>
    <w:rsid w:val="46A366FF"/>
    <w:rsid w:val="46CEC1B8"/>
    <w:rsid w:val="46E1985D"/>
    <w:rsid w:val="47623280"/>
    <w:rsid w:val="479E859F"/>
    <w:rsid w:val="47B52E34"/>
    <w:rsid w:val="47B94823"/>
    <w:rsid w:val="4853EE51"/>
    <w:rsid w:val="48B275EC"/>
    <w:rsid w:val="48CFC0C2"/>
    <w:rsid w:val="48FACFB1"/>
    <w:rsid w:val="495B51B7"/>
    <w:rsid w:val="49F23912"/>
    <w:rsid w:val="4A129DF6"/>
    <w:rsid w:val="4A849810"/>
    <w:rsid w:val="4AE2C985"/>
    <w:rsid w:val="4B4B93A3"/>
    <w:rsid w:val="4B64BC00"/>
    <w:rsid w:val="4B67D3AB"/>
    <w:rsid w:val="4B89A55D"/>
    <w:rsid w:val="4B8B8F13"/>
    <w:rsid w:val="4B912D41"/>
    <w:rsid w:val="4BA09C2B"/>
    <w:rsid w:val="4BC4DEB7"/>
    <w:rsid w:val="4BF83F61"/>
    <w:rsid w:val="4C0830BE"/>
    <w:rsid w:val="4C28D003"/>
    <w:rsid w:val="4C776480"/>
    <w:rsid w:val="4D2BD9ED"/>
    <w:rsid w:val="4DC2FEBD"/>
    <w:rsid w:val="4DD7EEE3"/>
    <w:rsid w:val="4E1334E1"/>
    <w:rsid w:val="4E149E19"/>
    <w:rsid w:val="4E2D248A"/>
    <w:rsid w:val="4E7D8640"/>
    <w:rsid w:val="4E833465"/>
    <w:rsid w:val="4ED08AA4"/>
    <w:rsid w:val="4EDBA27E"/>
    <w:rsid w:val="4EF02A5A"/>
    <w:rsid w:val="4EF411E9"/>
    <w:rsid w:val="4F3A9BB4"/>
    <w:rsid w:val="4F5DC08D"/>
    <w:rsid w:val="4F8B9999"/>
    <w:rsid w:val="4FDD09DE"/>
    <w:rsid w:val="5175B397"/>
    <w:rsid w:val="518D27FD"/>
    <w:rsid w:val="51BAD527"/>
    <w:rsid w:val="5207D123"/>
    <w:rsid w:val="52261E8C"/>
    <w:rsid w:val="52B03C0D"/>
    <w:rsid w:val="52E22B9A"/>
    <w:rsid w:val="52E683C9"/>
    <w:rsid w:val="537CBDFB"/>
    <w:rsid w:val="538E2CAD"/>
    <w:rsid w:val="5422E084"/>
    <w:rsid w:val="544A687B"/>
    <w:rsid w:val="546B7F92"/>
    <w:rsid w:val="54E4C33E"/>
    <w:rsid w:val="55066311"/>
    <w:rsid w:val="551C878E"/>
    <w:rsid w:val="55201AF9"/>
    <w:rsid w:val="5534C840"/>
    <w:rsid w:val="553787C1"/>
    <w:rsid w:val="559E81F1"/>
    <w:rsid w:val="55B970B6"/>
    <w:rsid w:val="55BEB0E5"/>
    <w:rsid w:val="55E638DC"/>
    <w:rsid w:val="56617E24"/>
    <w:rsid w:val="56A1E3C1"/>
    <w:rsid w:val="56A423FA"/>
    <w:rsid w:val="56A51137"/>
    <w:rsid w:val="56B32F60"/>
    <w:rsid w:val="57388AAB"/>
    <w:rsid w:val="5742239A"/>
    <w:rsid w:val="58208C48"/>
    <w:rsid w:val="5895E784"/>
    <w:rsid w:val="58C305F0"/>
    <w:rsid w:val="58F38F2B"/>
    <w:rsid w:val="58F65265"/>
    <w:rsid w:val="58FB023C"/>
    <w:rsid w:val="5914B584"/>
    <w:rsid w:val="5946701C"/>
    <w:rsid w:val="5955E788"/>
    <w:rsid w:val="59BD61AA"/>
    <w:rsid w:val="59D4C789"/>
    <w:rsid w:val="5A38D44B"/>
    <w:rsid w:val="5A79DE0F"/>
    <w:rsid w:val="5B21EE08"/>
    <w:rsid w:val="5B8E7ECD"/>
    <w:rsid w:val="5BB33964"/>
    <w:rsid w:val="5C1EC84E"/>
    <w:rsid w:val="5C3DFCDE"/>
    <w:rsid w:val="5C780B2D"/>
    <w:rsid w:val="5C7AC7A5"/>
    <w:rsid w:val="5CFA8B08"/>
    <w:rsid w:val="5D151ECD"/>
    <w:rsid w:val="5DB09868"/>
    <w:rsid w:val="5DBD4F23"/>
    <w:rsid w:val="5DFC6DE3"/>
    <w:rsid w:val="5E3C05B7"/>
    <w:rsid w:val="5E57504A"/>
    <w:rsid w:val="5E761838"/>
    <w:rsid w:val="5ECE23A4"/>
    <w:rsid w:val="5F152E18"/>
    <w:rsid w:val="5F3CBDD9"/>
    <w:rsid w:val="5F8D4BD4"/>
    <w:rsid w:val="5FA547D0"/>
    <w:rsid w:val="5FAC00AF"/>
    <w:rsid w:val="60135176"/>
    <w:rsid w:val="60158E1F"/>
    <w:rsid w:val="6019363E"/>
    <w:rsid w:val="609042A6"/>
    <w:rsid w:val="60B5F609"/>
    <w:rsid w:val="60D4E8A3"/>
    <w:rsid w:val="61046F3F"/>
    <w:rsid w:val="61076A61"/>
    <w:rsid w:val="61B5069F"/>
    <w:rsid w:val="61F2F376"/>
    <w:rsid w:val="623B9403"/>
    <w:rsid w:val="624EBEE2"/>
    <w:rsid w:val="62772598"/>
    <w:rsid w:val="62A0FB58"/>
    <w:rsid w:val="62FA61D9"/>
    <w:rsid w:val="62FCC9CE"/>
    <w:rsid w:val="632EC655"/>
    <w:rsid w:val="63380738"/>
    <w:rsid w:val="641F36FA"/>
    <w:rsid w:val="6461E3D6"/>
    <w:rsid w:val="64B3F23E"/>
    <w:rsid w:val="64C5300D"/>
    <w:rsid w:val="654E36EA"/>
    <w:rsid w:val="65BCB636"/>
    <w:rsid w:val="661049CE"/>
    <w:rsid w:val="661A493B"/>
    <w:rsid w:val="66232C4C"/>
    <w:rsid w:val="66232FB9"/>
    <w:rsid w:val="664F031D"/>
    <w:rsid w:val="67577CB3"/>
    <w:rsid w:val="6757A3DE"/>
    <w:rsid w:val="679216EB"/>
    <w:rsid w:val="67D0996B"/>
    <w:rsid w:val="67EA7CC8"/>
    <w:rsid w:val="67F8C5ED"/>
    <w:rsid w:val="68439F0C"/>
    <w:rsid w:val="6858D7C4"/>
    <w:rsid w:val="6871DC34"/>
    <w:rsid w:val="68C3FDE4"/>
    <w:rsid w:val="69FCB023"/>
    <w:rsid w:val="6A236CC8"/>
    <w:rsid w:val="6A2400E1"/>
    <w:rsid w:val="6A26211C"/>
    <w:rsid w:val="6ACFAA00"/>
    <w:rsid w:val="6AEDBA5E"/>
    <w:rsid w:val="6B0D8367"/>
    <w:rsid w:val="6B77F03E"/>
    <w:rsid w:val="6BAA685F"/>
    <w:rsid w:val="6BC1A0E0"/>
    <w:rsid w:val="6C5275CD"/>
    <w:rsid w:val="6D3622C1"/>
    <w:rsid w:val="6D48F350"/>
    <w:rsid w:val="6D863430"/>
    <w:rsid w:val="6E34BCB0"/>
    <w:rsid w:val="6E50EEC0"/>
    <w:rsid w:val="6EB39E26"/>
    <w:rsid w:val="6EC510C8"/>
    <w:rsid w:val="6EEBFEEC"/>
    <w:rsid w:val="6EEC2ED9"/>
    <w:rsid w:val="6F0CFB9A"/>
    <w:rsid w:val="6F333F68"/>
    <w:rsid w:val="6F34AF12"/>
    <w:rsid w:val="6FA4678E"/>
    <w:rsid w:val="6FC71148"/>
    <w:rsid w:val="70472B98"/>
    <w:rsid w:val="708A9745"/>
    <w:rsid w:val="70B47BAA"/>
    <w:rsid w:val="70C85B1E"/>
    <w:rsid w:val="71026966"/>
    <w:rsid w:val="711F9163"/>
    <w:rsid w:val="712BC857"/>
    <w:rsid w:val="7158D782"/>
    <w:rsid w:val="7165E260"/>
    <w:rsid w:val="71A53D1F"/>
    <w:rsid w:val="71C5D888"/>
    <w:rsid w:val="71F58A83"/>
    <w:rsid w:val="71FB1921"/>
    <w:rsid w:val="720914E5"/>
    <w:rsid w:val="720D5B7D"/>
    <w:rsid w:val="7259A1E6"/>
    <w:rsid w:val="7281EDEC"/>
    <w:rsid w:val="73455B83"/>
    <w:rsid w:val="73AE2A3E"/>
    <w:rsid w:val="73DCF75E"/>
    <w:rsid w:val="741C1745"/>
    <w:rsid w:val="742582BC"/>
    <w:rsid w:val="74A9BA94"/>
    <w:rsid w:val="751E3388"/>
    <w:rsid w:val="7594467F"/>
    <w:rsid w:val="75B2934E"/>
    <w:rsid w:val="75D2DDD9"/>
    <w:rsid w:val="76E7B0A1"/>
    <w:rsid w:val="77158494"/>
    <w:rsid w:val="772528F0"/>
    <w:rsid w:val="77536863"/>
    <w:rsid w:val="7766B0AD"/>
    <w:rsid w:val="77758E03"/>
    <w:rsid w:val="779D15FA"/>
    <w:rsid w:val="779DE039"/>
    <w:rsid w:val="77C3B42A"/>
    <w:rsid w:val="781CA045"/>
    <w:rsid w:val="7842FAE4"/>
    <w:rsid w:val="789530A5"/>
    <w:rsid w:val="7987B4AD"/>
    <w:rsid w:val="79DE29D4"/>
    <w:rsid w:val="79EB6AB7"/>
    <w:rsid w:val="7A5EEBA0"/>
    <w:rsid w:val="7AB5B245"/>
    <w:rsid w:val="7AF7E12B"/>
    <w:rsid w:val="7B4A77A6"/>
    <w:rsid w:val="7D0FCD64"/>
    <w:rsid w:val="7DC666FB"/>
    <w:rsid w:val="7E377E1E"/>
    <w:rsid w:val="7E406781"/>
    <w:rsid w:val="7EF3A80F"/>
    <w:rsid w:val="7F5C64A0"/>
    <w:rsid w:val="7F690A6F"/>
    <w:rsid w:val="7FA4E491"/>
    <w:rsid w:val="7FB142D0"/>
    <w:rsid w:val="7FCEF785"/>
    <w:rsid w:val="7FF88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A27EF"/>
  <w15:chartTrackingRefBased/>
  <w15:docId w15:val="{0D2D7B26-8E11-4E77-A237-EFA331F0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88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5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588D"/>
    <w:pPr>
      <w:ind w:left="720"/>
      <w:contextualSpacing/>
    </w:pPr>
  </w:style>
  <w:style w:type="paragraph" w:styleId="BalloonText">
    <w:name w:val="Balloon Text"/>
    <w:basedOn w:val="Normal"/>
    <w:link w:val="BalloonTextChar"/>
    <w:uiPriority w:val="99"/>
    <w:semiHidden/>
    <w:unhideWhenUsed/>
    <w:rsid w:val="00F760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097"/>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F76097"/>
    <w:rPr>
      <w:sz w:val="16"/>
      <w:szCs w:val="16"/>
    </w:rPr>
  </w:style>
  <w:style w:type="paragraph" w:styleId="CommentText">
    <w:name w:val="annotation text"/>
    <w:basedOn w:val="Normal"/>
    <w:link w:val="CommentTextChar"/>
    <w:uiPriority w:val="99"/>
    <w:semiHidden/>
    <w:unhideWhenUsed/>
    <w:rsid w:val="00F76097"/>
    <w:rPr>
      <w:sz w:val="20"/>
      <w:szCs w:val="20"/>
    </w:rPr>
  </w:style>
  <w:style w:type="character" w:customStyle="1" w:styleId="CommentTextChar">
    <w:name w:val="Comment Text Char"/>
    <w:basedOn w:val="DefaultParagraphFont"/>
    <w:link w:val="CommentText"/>
    <w:uiPriority w:val="99"/>
    <w:semiHidden/>
    <w:rsid w:val="00F7609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76097"/>
    <w:rPr>
      <w:b/>
      <w:bCs/>
    </w:rPr>
  </w:style>
  <w:style w:type="character" w:customStyle="1" w:styleId="CommentSubjectChar">
    <w:name w:val="Comment Subject Char"/>
    <w:basedOn w:val="CommentTextChar"/>
    <w:link w:val="CommentSubject"/>
    <w:uiPriority w:val="99"/>
    <w:semiHidden/>
    <w:rsid w:val="00F76097"/>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CD68DC"/>
    <w:rPr>
      <w:color w:val="0563C1" w:themeColor="hyperlink"/>
      <w:u w:val="single"/>
    </w:rPr>
  </w:style>
  <w:style w:type="character" w:customStyle="1" w:styleId="UnresolvedMention1">
    <w:name w:val="Unresolved Mention1"/>
    <w:basedOn w:val="DefaultParagraphFont"/>
    <w:uiPriority w:val="99"/>
    <w:semiHidden/>
    <w:unhideWhenUsed/>
    <w:rsid w:val="00CD68DC"/>
    <w:rPr>
      <w:color w:val="605E5C"/>
      <w:shd w:val="clear" w:color="auto" w:fill="E1DFDD"/>
    </w:rPr>
  </w:style>
  <w:style w:type="character" w:styleId="FollowedHyperlink">
    <w:name w:val="FollowedHyperlink"/>
    <w:basedOn w:val="DefaultParagraphFont"/>
    <w:uiPriority w:val="99"/>
    <w:semiHidden/>
    <w:unhideWhenUsed/>
    <w:rsid w:val="00C66E27"/>
    <w:rPr>
      <w:color w:val="954F72" w:themeColor="followedHyperlink"/>
      <w:u w:val="single"/>
    </w:rPr>
  </w:style>
  <w:style w:type="paragraph" w:styleId="Revision">
    <w:name w:val="Revision"/>
    <w:hidden/>
    <w:uiPriority w:val="99"/>
    <w:semiHidden/>
    <w:rsid w:val="0045008C"/>
    <w:pPr>
      <w:spacing w:after="0"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rsid w:val="003F0B5F"/>
    <w:rPr>
      <w:sz w:val="20"/>
      <w:szCs w:val="20"/>
    </w:rPr>
  </w:style>
  <w:style w:type="character" w:customStyle="1" w:styleId="FootnoteTextChar">
    <w:name w:val="Footnote Text Char"/>
    <w:basedOn w:val="DefaultParagraphFont"/>
    <w:link w:val="FootnoteText"/>
    <w:rsid w:val="003F0B5F"/>
    <w:rPr>
      <w:rFonts w:ascii="Times New Roman" w:eastAsia="Times New Roman" w:hAnsi="Times New Roman" w:cs="Times New Roman"/>
      <w:sz w:val="20"/>
      <w:szCs w:val="20"/>
      <w:lang w:eastAsia="en-GB"/>
    </w:rPr>
  </w:style>
  <w:style w:type="character" w:styleId="FootnoteReference">
    <w:name w:val="footnote reference"/>
    <w:rsid w:val="003F0B5F"/>
    <w:rPr>
      <w:vertAlign w:val="superscript"/>
    </w:rPr>
  </w:style>
  <w:style w:type="table" w:customStyle="1" w:styleId="TableGrid1">
    <w:name w:val="Table Grid1"/>
    <w:basedOn w:val="TableNormal"/>
    <w:next w:val="TableGrid"/>
    <w:uiPriority w:val="39"/>
    <w:rsid w:val="00B61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43AA9"/>
    <w:rPr>
      <w:color w:val="605E5C"/>
      <w:shd w:val="clear" w:color="auto" w:fill="E1DFDD"/>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customStyle="1" w:styleId="Default">
    <w:name w:val="Default"/>
    <w:rsid w:val="001A75CE"/>
    <w:pPr>
      <w:autoSpaceDE w:val="0"/>
      <w:autoSpaceDN w:val="0"/>
      <w:adjustRightInd w:val="0"/>
      <w:spacing w:after="0" w:line="240" w:lineRule="auto"/>
    </w:pPr>
    <w:rPr>
      <w:rFonts w:ascii="Symbol" w:hAnsi="Symbol" w:cs="Symbol"/>
      <w:color w:val="000000"/>
      <w:sz w:val="24"/>
      <w:szCs w:val="24"/>
    </w:rPr>
  </w:style>
  <w:style w:type="table" w:styleId="TableGridLight">
    <w:name w:val="Grid Table Light"/>
    <w:basedOn w:val="TableNormal"/>
    <w:uiPriority w:val="40"/>
    <w:rsid w:val="00A31D2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4049E8"/>
    <w:pPr>
      <w:spacing w:before="100" w:beforeAutospacing="1" w:after="100" w:afterAutospacing="1"/>
    </w:pPr>
  </w:style>
  <w:style w:type="character" w:styleId="UnresolvedMention">
    <w:name w:val="Unresolved Mention"/>
    <w:basedOn w:val="DefaultParagraphFont"/>
    <w:uiPriority w:val="99"/>
    <w:semiHidden/>
    <w:unhideWhenUsed/>
    <w:rsid w:val="00A41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6865">
      <w:bodyDiv w:val="1"/>
      <w:marLeft w:val="0"/>
      <w:marRight w:val="0"/>
      <w:marTop w:val="0"/>
      <w:marBottom w:val="0"/>
      <w:divBdr>
        <w:top w:val="none" w:sz="0" w:space="0" w:color="auto"/>
        <w:left w:val="none" w:sz="0" w:space="0" w:color="auto"/>
        <w:bottom w:val="none" w:sz="0" w:space="0" w:color="auto"/>
        <w:right w:val="none" w:sz="0" w:space="0" w:color="auto"/>
      </w:divBdr>
    </w:div>
    <w:div w:id="217210062">
      <w:bodyDiv w:val="1"/>
      <w:marLeft w:val="0"/>
      <w:marRight w:val="0"/>
      <w:marTop w:val="0"/>
      <w:marBottom w:val="0"/>
      <w:divBdr>
        <w:top w:val="none" w:sz="0" w:space="0" w:color="auto"/>
        <w:left w:val="none" w:sz="0" w:space="0" w:color="auto"/>
        <w:bottom w:val="none" w:sz="0" w:space="0" w:color="auto"/>
        <w:right w:val="none" w:sz="0" w:space="0" w:color="auto"/>
      </w:divBdr>
    </w:div>
    <w:div w:id="421533648">
      <w:bodyDiv w:val="1"/>
      <w:marLeft w:val="0"/>
      <w:marRight w:val="0"/>
      <w:marTop w:val="0"/>
      <w:marBottom w:val="0"/>
      <w:divBdr>
        <w:top w:val="none" w:sz="0" w:space="0" w:color="auto"/>
        <w:left w:val="none" w:sz="0" w:space="0" w:color="auto"/>
        <w:bottom w:val="none" w:sz="0" w:space="0" w:color="auto"/>
        <w:right w:val="none" w:sz="0" w:space="0" w:color="auto"/>
      </w:divBdr>
    </w:div>
    <w:div w:id="486671826">
      <w:bodyDiv w:val="1"/>
      <w:marLeft w:val="0"/>
      <w:marRight w:val="0"/>
      <w:marTop w:val="0"/>
      <w:marBottom w:val="0"/>
      <w:divBdr>
        <w:top w:val="none" w:sz="0" w:space="0" w:color="auto"/>
        <w:left w:val="none" w:sz="0" w:space="0" w:color="auto"/>
        <w:bottom w:val="none" w:sz="0" w:space="0" w:color="auto"/>
        <w:right w:val="none" w:sz="0" w:space="0" w:color="auto"/>
      </w:divBdr>
    </w:div>
    <w:div w:id="646714440">
      <w:bodyDiv w:val="1"/>
      <w:marLeft w:val="0"/>
      <w:marRight w:val="0"/>
      <w:marTop w:val="0"/>
      <w:marBottom w:val="0"/>
      <w:divBdr>
        <w:top w:val="none" w:sz="0" w:space="0" w:color="auto"/>
        <w:left w:val="none" w:sz="0" w:space="0" w:color="auto"/>
        <w:bottom w:val="none" w:sz="0" w:space="0" w:color="auto"/>
        <w:right w:val="none" w:sz="0" w:space="0" w:color="auto"/>
      </w:divBdr>
    </w:div>
    <w:div w:id="833297079">
      <w:bodyDiv w:val="1"/>
      <w:marLeft w:val="0"/>
      <w:marRight w:val="0"/>
      <w:marTop w:val="0"/>
      <w:marBottom w:val="0"/>
      <w:divBdr>
        <w:top w:val="none" w:sz="0" w:space="0" w:color="auto"/>
        <w:left w:val="none" w:sz="0" w:space="0" w:color="auto"/>
        <w:bottom w:val="none" w:sz="0" w:space="0" w:color="auto"/>
        <w:right w:val="none" w:sz="0" w:space="0" w:color="auto"/>
      </w:divBdr>
    </w:div>
    <w:div w:id="849754525">
      <w:bodyDiv w:val="1"/>
      <w:marLeft w:val="0"/>
      <w:marRight w:val="0"/>
      <w:marTop w:val="0"/>
      <w:marBottom w:val="0"/>
      <w:divBdr>
        <w:top w:val="none" w:sz="0" w:space="0" w:color="auto"/>
        <w:left w:val="none" w:sz="0" w:space="0" w:color="auto"/>
        <w:bottom w:val="none" w:sz="0" w:space="0" w:color="auto"/>
        <w:right w:val="none" w:sz="0" w:space="0" w:color="auto"/>
      </w:divBdr>
    </w:div>
    <w:div w:id="1508866137">
      <w:bodyDiv w:val="1"/>
      <w:marLeft w:val="0"/>
      <w:marRight w:val="0"/>
      <w:marTop w:val="0"/>
      <w:marBottom w:val="0"/>
      <w:divBdr>
        <w:top w:val="none" w:sz="0" w:space="0" w:color="auto"/>
        <w:left w:val="none" w:sz="0" w:space="0" w:color="auto"/>
        <w:bottom w:val="none" w:sz="0" w:space="0" w:color="auto"/>
        <w:right w:val="none" w:sz="0" w:space="0" w:color="auto"/>
      </w:divBdr>
    </w:div>
    <w:div w:id="1593512485">
      <w:bodyDiv w:val="1"/>
      <w:marLeft w:val="0"/>
      <w:marRight w:val="0"/>
      <w:marTop w:val="0"/>
      <w:marBottom w:val="0"/>
      <w:divBdr>
        <w:top w:val="none" w:sz="0" w:space="0" w:color="auto"/>
        <w:left w:val="none" w:sz="0" w:space="0" w:color="auto"/>
        <w:bottom w:val="none" w:sz="0" w:space="0" w:color="auto"/>
        <w:right w:val="none" w:sz="0" w:space="0" w:color="auto"/>
      </w:divBdr>
    </w:div>
    <w:div w:id="1656684599">
      <w:bodyDiv w:val="1"/>
      <w:marLeft w:val="0"/>
      <w:marRight w:val="0"/>
      <w:marTop w:val="0"/>
      <w:marBottom w:val="0"/>
      <w:divBdr>
        <w:top w:val="none" w:sz="0" w:space="0" w:color="auto"/>
        <w:left w:val="none" w:sz="0" w:space="0" w:color="auto"/>
        <w:bottom w:val="none" w:sz="0" w:space="0" w:color="auto"/>
        <w:right w:val="none" w:sz="0" w:space="0" w:color="auto"/>
      </w:divBdr>
    </w:div>
    <w:div w:id="1739939328">
      <w:bodyDiv w:val="1"/>
      <w:marLeft w:val="0"/>
      <w:marRight w:val="0"/>
      <w:marTop w:val="0"/>
      <w:marBottom w:val="0"/>
      <w:divBdr>
        <w:top w:val="none" w:sz="0" w:space="0" w:color="auto"/>
        <w:left w:val="none" w:sz="0" w:space="0" w:color="auto"/>
        <w:bottom w:val="none" w:sz="0" w:space="0" w:color="auto"/>
        <w:right w:val="none" w:sz="0" w:space="0" w:color="auto"/>
      </w:divBdr>
    </w:div>
    <w:div w:id="1806654031">
      <w:bodyDiv w:val="1"/>
      <w:marLeft w:val="0"/>
      <w:marRight w:val="0"/>
      <w:marTop w:val="0"/>
      <w:marBottom w:val="0"/>
      <w:divBdr>
        <w:top w:val="none" w:sz="0" w:space="0" w:color="auto"/>
        <w:left w:val="none" w:sz="0" w:space="0" w:color="auto"/>
        <w:bottom w:val="none" w:sz="0" w:space="0" w:color="auto"/>
        <w:right w:val="none" w:sz="0" w:space="0" w:color="auto"/>
      </w:divBdr>
    </w:div>
    <w:div w:id="1879244862">
      <w:bodyDiv w:val="1"/>
      <w:marLeft w:val="0"/>
      <w:marRight w:val="0"/>
      <w:marTop w:val="0"/>
      <w:marBottom w:val="0"/>
      <w:divBdr>
        <w:top w:val="none" w:sz="0" w:space="0" w:color="auto"/>
        <w:left w:val="none" w:sz="0" w:space="0" w:color="auto"/>
        <w:bottom w:val="none" w:sz="0" w:space="0" w:color="auto"/>
        <w:right w:val="none" w:sz="0" w:space="0" w:color="auto"/>
      </w:divBdr>
    </w:div>
    <w:div w:id="200717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wentpsb.org/en/gwent-marmot-region/building-a-fairer-gwent-the-repor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2.jpg@01D7CA58.85B196E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ts.wales/funding/organisations/arts-health-and-wellbe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9CCCB3FD0DA24790452C096217ECA2" ma:contentTypeVersion="6" ma:contentTypeDescription="Create a new document." ma:contentTypeScope="" ma:versionID="6a52cad621387f663a83986fbb0b726d">
  <xsd:schema xmlns:xsd="http://www.w3.org/2001/XMLSchema" xmlns:xs="http://www.w3.org/2001/XMLSchema" xmlns:p="http://schemas.microsoft.com/office/2006/metadata/properties" xmlns:ns2="8d65ac23-9282-402c-accf-18911fe42c56" xmlns:ns3="7b76ae1f-d132-4d9a-8577-1cf20d208d5f" targetNamespace="http://schemas.microsoft.com/office/2006/metadata/properties" ma:root="true" ma:fieldsID="9a1e0d06cefa24ed68728825d9ce6488" ns2:_="" ns3:_="">
    <xsd:import namespace="8d65ac23-9282-402c-accf-18911fe42c56"/>
    <xsd:import namespace="7b76ae1f-d132-4d9a-8577-1cf20d208d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5ac23-9282-402c-accf-18911fe42c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76ae1f-d132-4d9a-8577-1cf20d208d5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D76501-A939-4F0A-B7F8-9BF3B5635C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EC14E5-41F6-4F7E-ADD3-ED17D635038A}">
  <ds:schemaRefs>
    <ds:schemaRef ds:uri="http://schemas.microsoft.com/sharepoint/v3/contenttype/forms"/>
  </ds:schemaRefs>
</ds:datastoreItem>
</file>

<file path=customXml/itemProps3.xml><?xml version="1.0" encoding="utf-8"?>
<ds:datastoreItem xmlns:ds="http://schemas.openxmlformats.org/officeDocument/2006/customXml" ds:itemID="{24D221CF-E711-4BE5-B3F6-61663FD63DD1}">
  <ds:schemaRefs>
    <ds:schemaRef ds:uri="http://schemas.openxmlformats.org/officeDocument/2006/bibliography"/>
  </ds:schemaRefs>
</ds:datastoreItem>
</file>

<file path=customXml/itemProps4.xml><?xml version="1.0" encoding="utf-8"?>
<ds:datastoreItem xmlns:ds="http://schemas.openxmlformats.org/officeDocument/2006/customXml" ds:itemID="{D58BFD89-4014-47BF-A166-895C748EB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5ac23-9282-402c-accf-18911fe42c56"/>
    <ds:schemaRef ds:uri="7b76ae1f-d132-4d9a-8577-1cf20d208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dc:creator>
  <cp:keywords/>
  <dc:description/>
  <cp:lastModifiedBy>Pells, Heather</cp:lastModifiedBy>
  <cp:revision>3</cp:revision>
  <cp:lastPrinted>2023-06-07T12:39:00Z</cp:lastPrinted>
  <dcterms:created xsi:type="dcterms:W3CDTF">2023-11-28T09:19:00Z</dcterms:created>
  <dcterms:modified xsi:type="dcterms:W3CDTF">2023-12-05T11:49:00Z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0x010100279CCCB3FD0DA24790452C096217ECA2</vt:lpwstr>
  </property>
</Properties>
</file>