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3664" w14:textId="77777777" w:rsidR="00D0266D" w:rsidRPr="00746256" w:rsidRDefault="00D0266D" w:rsidP="00B31DEB">
      <w:pPr>
        <w:spacing w:after="0"/>
        <w:contextualSpacing/>
        <w:rPr>
          <w:rFonts w:eastAsia="Times New Roman" w:cstheme="minorHAnsi"/>
          <w:b/>
          <w:lang w:eastAsia="en-GB"/>
        </w:rPr>
      </w:pPr>
    </w:p>
    <w:p w14:paraId="5CCF6C39" w14:textId="77777777" w:rsidR="00D0266D" w:rsidRPr="00746256" w:rsidRDefault="00D0266D" w:rsidP="00B31DEB">
      <w:pPr>
        <w:spacing w:after="0"/>
        <w:contextualSpacing/>
        <w:rPr>
          <w:rFonts w:eastAsia="Times New Roman" w:cstheme="minorHAnsi"/>
          <w:b/>
          <w:lang w:eastAsia="en-GB"/>
        </w:rPr>
      </w:pPr>
    </w:p>
    <w:p w14:paraId="4AE12C39" w14:textId="7F6D8808" w:rsidR="00D90505" w:rsidRDefault="00A1239A" w:rsidP="00213624">
      <w:pPr>
        <w:spacing w:before="60" w:after="120"/>
        <w:contextualSpacing/>
        <w:rPr>
          <w:rFonts w:eastAsia="Times New Roman" w:cstheme="minorHAnsi"/>
          <w:b/>
          <w:sz w:val="36"/>
          <w:szCs w:val="36"/>
          <w:lang w:eastAsia="en-GB"/>
        </w:rPr>
      </w:pPr>
      <w:r>
        <w:rPr>
          <w:rFonts w:eastAsia="Times New Roman" w:cstheme="minorHAnsi"/>
          <w:b/>
          <w:sz w:val="36"/>
          <w:szCs w:val="36"/>
          <w:lang w:eastAsia="en-GB"/>
        </w:rPr>
        <w:t>Progress Update</w:t>
      </w:r>
      <w:r w:rsidR="00D90505">
        <w:rPr>
          <w:rFonts w:eastAsia="Times New Roman" w:cstheme="minorHAnsi"/>
          <w:b/>
          <w:sz w:val="36"/>
          <w:szCs w:val="36"/>
          <w:lang w:eastAsia="en-GB"/>
        </w:rPr>
        <w:t xml:space="preserve"> for Gwent PSB (</w:t>
      </w:r>
      <w:r w:rsidR="00180A9B">
        <w:rPr>
          <w:rFonts w:eastAsia="Times New Roman" w:cstheme="minorHAnsi"/>
          <w:b/>
          <w:sz w:val="36"/>
          <w:szCs w:val="36"/>
          <w:lang w:eastAsia="en-GB"/>
        </w:rPr>
        <w:t>25</w:t>
      </w:r>
      <w:r w:rsidR="00D90505">
        <w:rPr>
          <w:rFonts w:eastAsia="Times New Roman" w:cstheme="minorHAnsi"/>
          <w:b/>
          <w:sz w:val="36"/>
          <w:szCs w:val="36"/>
          <w:lang w:eastAsia="en-GB"/>
        </w:rPr>
        <w:t>.</w:t>
      </w:r>
      <w:r w:rsidR="00180A9B">
        <w:rPr>
          <w:rFonts w:eastAsia="Times New Roman" w:cstheme="minorHAnsi"/>
          <w:b/>
          <w:sz w:val="36"/>
          <w:szCs w:val="36"/>
          <w:lang w:eastAsia="en-GB"/>
        </w:rPr>
        <w:t>04</w:t>
      </w:r>
      <w:r w:rsidR="00D90505">
        <w:rPr>
          <w:rFonts w:eastAsia="Times New Roman" w:cstheme="minorHAnsi"/>
          <w:b/>
          <w:sz w:val="36"/>
          <w:szCs w:val="36"/>
          <w:lang w:eastAsia="en-GB"/>
        </w:rPr>
        <w:t>.2</w:t>
      </w:r>
      <w:r w:rsidR="00180A9B">
        <w:rPr>
          <w:rFonts w:eastAsia="Times New Roman" w:cstheme="minorHAnsi"/>
          <w:b/>
          <w:sz w:val="36"/>
          <w:szCs w:val="36"/>
          <w:lang w:eastAsia="en-GB"/>
        </w:rPr>
        <w:t>4</w:t>
      </w:r>
      <w:r w:rsidR="00D90505">
        <w:rPr>
          <w:rFonts w:eastAsia="Times New Roman" w:cstheme="minorHAnsi"/>
          <w:b/>
          <w:sz w:val="36"/>
          <w:szCs w:val="36"/>
          <w:lang w:eastAsia="en-GB"/>
        </w:rPr>
        <w:t>)</w:t>
      </w:r>
    </w:p>
    <w:p w14:paraId="3767A93A" w14:textId="0BF086B6" w:rsidR="00B26A3A" w:rsidRPr="00D90505" w:rsidRDefault="002321C9" w:rsidP="00D90505">
      <w:pPr>
        <w:spacing w:before="60" w:after="120"/>
        <w:contextualSpacing/>
        <w:rPr>
          <w:rFonts w:eastAsia="Times New Roman" w:cstheme="minorHAnsi"/>
          <w:b/>
          <w:sz w:val="36"/>
          <w:szCs w:val="36"/>
          <w:lang w:eastAsia="en-GB"/>
        </w:rPr>
      </w:pPr>
      <w:r w:rsidRPr="00746256">
        <w:rPr>
          <w:rFonts w:eastAsia="Times New Roman" w:cstheme="minorHAnsi"/>
          <w:b/>
          <w:sz w:val="36"/>
          <w:szCs w:val="36"/>
          <w:lang w:eastAsia="en-GB"/>
        </w:rPr>
        <w:t xml:space="preserve">One Newport </w:t>
      </w:r>
      <w:r w:rsidR="00A1239A">
        <w:rPr>
          <w:rFonts w:eastAsia="Times New Roman" w:cstheme="minorHAnsi"/>
          <w:b/>
          <w:sz w:val="36"/>
          <w:szCs w:val="36"/>
          <w:lang w:eastAsia="en-GB"/>
        </w:rPr>
        <w:t>Partnership (Local Delivery Group)</w:t>
      </w:r>
    </w:p>
    <w:p w14:paraId="1ED3E2F3" w14:textId="77777777" w:rsidR="00213624" w:rsidRPr="00E60640" w:rsidRDefault="00213624" w:rsidP="00B31DEB">
      <w:pPr>
        <w:spacing w:after="0"/>
        <w:rPr>
          <w:rFonts w:eastAsia="Times New Roman" w:cstheme="minorHAnsi"/>
          <w:b/>
          <w:sz w:val="16"/>
          <w:szCs w:val="16"/>
          <w:u w:val="single"/>
          <w:lang w:eastAsia="en-GB"/>
        </w:rPr>
      </w:pPr>
    </w:p>
    <w:p w14:paraId="047FAB06" w14:textId="189D64EC" w:rsidR="00993C76" w:rsidRPr="00D90505" w:rsidRDefault="00A1239A" w:rsidP="00B31DEB">
      <w:pPr>
        <w:spacing w:after="0"/>
        <w:rPr>
          <w:rFonts w:cstheme="minorHAnsi"/>
          <w:bCs/>
          <w:sz w:val="28"/>
          <w:szCs w:val="28"/>
          <w:u w:val="single"/>
        </w:rPr>
      </w:pPr>
      <w:r w:rsidRPr="00D90505">
        <w:rPr>
          <w:rFonts w:cstheme="minorHAnsi"/>
          <w:bCs/>
          <w:sz w:val="28"/>
          <w:szCs w:val="28"/>
          <w:u w:val="single"/>
        </w:rPr>
        <w:t xml:space="preserve">Development of </w:t>
      </w:r>
      <w:r w:rsidR="00231854">
        <w:rPr>
          <w:rFonts w:cstheme="minorHAnsi"/>
          <w:bCs/>
          <w:sz w:val="28"/>
          <w:szCs w:val="28"/>
          <w:u w:val="single"/>
        </w:rPr>
        <w:t xml:space="preserve">the </w:t>
      </w:r>
      <w:r w:rsidRPr="00D90505">
        <w:rPr>
          <w:rFonts w:cstheme="minorHAnsi"/>
          <w:bCs/>
          <w:sz w:val="28"/>
          <w:szCs w:val="28"/>
          <w:u w:val="single"/>
        </w:rPr>
        <w:t>Local Action Plan</w:t>
      </w:r>
    </w:p>
    <w:p w14:paraId="6CF135D1" w14:textId="0BA77207" w:rsidR="00180A9B" w:rsidRDefault="00180A9B" w:rsidP="00746256">
      <w:pPr>
        <w:rPr>
          <w:rFonts w:cstheme="minorHAnsi"/>
        </w:rPr>
      </w:pPr>
      <w:r>
        <w:rPr>
          <w:rFonts w:cstheme="minorHAnsi"/>
        </w:rPr>
        <w:t>The One Newport Partnership (Local Delivery Group) has developed their initial Local Action Plan (LAP) that will support the delivery of the Gwent PSBs Well-being Plan</w:t>
      </w:r>
      <w:r w:rsidR="00286864">
        <w:rPr>
          <w:rFonts w:cstheme="minorHAnsi"/>
        </w:rPr>
        <w:t xml:space="preserve"> and deliver local actions in Newport that would benefit from a strong partnership approach</w:t>
      </w:r>
      <w:r>
        <w:rPr>
          <w:rFonts w:cstheme="minorHAnsi"/>
        </w:rPr>
        <w:t>.</w:t>
      </w:r>
    </w:p>
    <w:p w14:paraId="3EFA5E9D" w14:textId="612336AE" w:rsidR="00547351" w:rsidRDefault="00180A9B" w:rsidP="00746256">
      <w:pPr>
        <w:rPr>
          <w:rFonts w:cstheme="minorHAnsi"/>
        </w:rPr>
      </w:pPr>
      <w:r>
        <w:rPr>
          <w:rFonts w:cstheme="minorHAnsi"/>
        </w:rPr>
        <w:t xml:space="preserve">The </w:t>
      </w:r>
      <w:hyperlink r:id="rId8" w:history="1">
        <w:r w:rsidRPr="00547351">
          <w:rPr>
            <w:rStyle w:val="Hyperlink"/>
            <w:rFonts w:cstheme="minorHAnsi"/>
          </w:rPr>
          <w:t>One Newport LAP 2023-28</w:t>
        </w:r>
      </w:hyperlink>
      <w:r>
        <w:rPr>
          <w:rFonts w:cstheme="minorHAnsi"/>
        </w:rPr>
        <w:t xml:space="preserve"> was signed off by the partnership at its meeting in December 2023 following a period of consultation that took place during September and October 2023.  Following some final amendments the LAP was published to the wider partnership in February 2024, with a Launch Event held on the 18 March 2024</w:t>
      </w:r>
      <w:r w:rsidR="00430479">
        <w:rPr>
          <w:rFonts w:cstheme="minorHAnsi"/>
        </w:rPr>
        <w:t xml:space="preserve"> with partners</w:t>
      </w:r>
      <w:r>
        <w:rPr>
          <w:rFonts w:cstheme="minorHAnsi"/>
        </w:rPr>
        <w:t>.</w:t>
      </w:r>
    </w:p>
    <w:p w14:paraId="6F7757BE" w14:textId="15222B7E" w:rsidR="00547351" w:rsidRDefault="00547351" w:rsidP="00746256">
      <w:pPr>
        <w:rPr>
          <w:rFonts w:cstheme="minorHAnsi"/>
        </w:rPr>
      </w:pPr>
      <w:r>
        <w:rPr>
          <w:rFonts w:cstheme="minorHAnsi"/>
        </w:rPr>
        <w:t>This launch event also gave partners the opportunity to come together to showcase and celebrate the strength of the partnership and the range of work that took place over the 5-year spa</w:t>
      </w:r>
      <w:r w:rsidR="00430479">
        <w:rPr>
          <w:rFonts w:cstheme="minorHAnsi"/>
        </w:rPr>
        <w:t>n</w:t>
      </w:r>
      <w:r>
        <w:rPr>
          <w:rFonts w:cstheme="minorHAnsi"/>
        </w:rPr>
        <w:t xml:space="preserve"> of the former well-being plan.</w:t>
      </w:r>
    </w:p>
    <w:p w14:paraId="4559A414" w14:textId="2598C3A2" w:rsidR="00547351" w:rsidRDefault="00E55291" w:rsidP="00746256">
      <w:pPr>
        <w:rPr>
          <w:rFonts w:cstheme="minorHAnsi"/>
        </w:rPr>
      </w:pPr>
      <w:r>
        <w:rPr>
          <w:rFonts w:cstheme="minorHAnsi"/>
        </w:rPr>
        <w:t xml:space="preserve">The LAP has been developed around </w:t>
      </w:r>
      <w:r w:rsidR="00063E92">
        <w:rPr>
          <w:rFonts w:cstheme="minorHAnsi"/>
        </w:rPr>
        <w:t xml:space="preserve">the following </w:t>
      </w:r>
      <w:r>
        <w:rPr>
          <w:rFonts w:cstheme="minorHAnsi"/>
        </w:rPr>
        <w:t>three Themes</w:t>
      </w:r>
      <w:r w:rsidR="00063E92">
        <w:rPr>
          <w:rFonts w:cstheme="minorHAnsi"/>
        </w:rPr>
        <w:t xml:space="preserve">: </w:t>
      </w:r>
      <w:r>
        <w:rPr>
          <w:rFonts w:cstheme="minorHAnsi"/>
        </w:rPr>
        <w:t xml:space="preserve">Economy &amp; Culture; Communities; and Environment. </w:t>
      </w:r>
      <w:r w:rsidR="00547351">
        <w:rPr>
          <w:rFonts w:cstheme="minorHAnsi"/>
        </w:rPr>
        <w:t xml:space="preserve"> </w:t>
      </w:r>
      <w:r w:rsidR="00547351" w:rsidRPr="00547351">
        <w:rPr>
          <w:rFonts w:cstheme="minorHAnsi"/>
        </w:rPr>
        <w:t xml:space="preserve">To further support the LAP, the </w:t>
      </w:r>
      <w:r w:rsidR="00547351">
        <w:rPr>
          <w:rFonts w:cstheme="minorHAnsi"/>
        </w:rPr>
        <w:t xml:space="preserve">following </w:t>
      </w:r>
      <w:r w:rsidR="00547351" w:rsidRPr="00547351">
        <w:rPr>
          <w:rFonts w:cstheme="minorHAnsi"/>
        </w:rPr>
        <w:t>mapping documents were produced showing how the actions link in with the Gwent PSB; its Well-being Plan and across the LAP itself</w:t>
      </w:r>
      <w:r w:rsidR="00547351">
        <w:rPr>
          <w:rFonts w:cstheme="minorHAnsi"/>
        </w:rPr>
        <w:t>:</w:t>
      </w:r>
    </w:p>
    <w:p w14:paraId="5233CF9B" w14:textId="77777777" w:rsidR="00547351" w:rsidRPr="00547351" w:rsidRDefault="00B15B2A" w:rsidP="00547351">
      <w:pPr>
        <w:numPr>
          <w:ilvl w:val="0"/>
          <w:numId w:val="28"/>
        </w:numPr>
        <w:spacing w:after="0"/>
        <w:rPr>
          <w:rFonts w:cstheme="minorHAnsi"/>
        </w:rPr>
      </w:pPr>
      <w:hyperlink r:id="rId9" w:history="1">
        <w:r w:rsidR="00547351" w:rsidRPr="00547351">
          <w:rPr>
            <w:rStyle w:val="Hyperlink"/>
            <w:rFonts w:cstheme="minorHAnsi"/>
          </w:rPr>
          <w:t>Mapping against the Gwent Well-being Objectives and Well-being Plan Steps</w:t>
        </w:r>
      </w:hyperlink>
      <w:r w:rsidR="00547351" w:rsidRPr="00547351">
        <w:rPr>
          <w:rFonts w:cstheme="minorHAnsi"/>
        </w:rPr>
        <w:t>.</w:t>
      </w:r>
    </w:p>
    <w:p w14:paraId="28B059E2" w14:textId="77777777" w:rsidR="00547351" w:rsidRPr="00547351" w:rsidRDefault="00B15B2A" w:rsidP="00547351">
      <w:pPr>
        <w:numPr>
          <w:ilvl w:val="0"/>
          <w:numId w:val="28"/>
        </w:numPr>
        <w:spacing w:after="0"/>
        <w:rPr>
          <w:rFonts w:cstheme="minorHAnsi"/>
        </w:rPr>
      </w:pPr>
      <w:hyperlink r:id="rId10" w:history="1">
        <w:r w:rsidR="00547351" w:rsidRPr="00547351">
          <w:rPr>
            <w:rStyle w:val="Hyperlink"/>
            <w:rFonts w:cstheme="minorHAnsi"/>
          </w:rPr>
          <w:t>Mapping against the four Gwent PSB Areas of Focus</w:t>
        </w:r>
      </w:hyperlink>
      <w:r w:rsidR="00547351" w:rsidRPr="00547351">
        <w:rPr>
          <w:rFonts w:cstheme="minorHAnsi"/>
        </w:rPr>
        <w:t>.</w:t>
      </w:r>
    </w:p>
    <w:p w14:paraId="2FD01A81" w14:textId="3FF06115" w:rsidR="00CD1C5A" w:rsidRPr="00CF2650" w:rsidRDefault="00B15B2A" w:rsidP="00746256">
      <w:pPr>
        <w:numPr>
          <w:ilvl w:val="0"/>
          <w:numId w:val="28"/>
        </w:numPr>
        <w:rPr>
          <w:rFonts w:cstheme="minorHAnsi"/>
        </w:rPr>
      </w:pPr>
      <w:hyperlink r:id="rId11" w:history="1">
        <w:r w:rsidR="00547351" w:rsidRPr="00547351">
          <w:rPr>
            <w:rStyle w:val="Hyperlink"/>
            <w:rFonts w:cstheme="minorHAnsi"/>
          </w:rPr>
          <w:t>Mapping against the three themes of the LAP</w:t>
        </w:r>
      </w:hyperlink>
      <w:r w:rsidR="00547351" w:rsidRPr="00547351">
        <w:rPr>
          <w:rFonts w:cstheme="minorHAnsi"/>
        </w:rPr>
        <w:t>.</w:t>
      </w:r>
    </w:p>
    <w:p w14:paraId="3393C7D9" w14:textId="5C1B3A3D" w:rsidR="00547351" w:rsidRDefault="00547351" w:rsidP="00746256">
      <w:pPr>
        <w:rPr>
          <w:rFonts w:cstheme="minorHAnsi"/>
        </w:rPr>
      </w:pPr>
      <w:r>
        <w:rPr>
          <w:rFonts w:cstheme="minorHAnsi"/>
        </w:rPr>
        <w:t xml:space="preserve">A new partnership structure was </w:t>
      </w:r>
      <w:r w:rsidR="00546F6D">
        <w:rPr>
          <w:rFonts w:cstheme="minorHAnsi"/>
        </w:rPr>
        <w:t xml:space="preserve">agreed </w:t>
      </w:r>
      <w:r>
        <w:rPr>
          <w:rFonts w:cstheme="minorHAnsi"/>
        </w:rPr>
        <w:t>by One Newport</w:t>
      </w:r>
      <w:r w:rsidR="00CF2650">
        <w:rPr>
          <w:rFonts w:cstheme="minorHAnsi"/>
        </w:rPr>
        <w:t xml:space="preserve"> in</w:t>
      </w:r>
      <w:r>
        <w:rPr>
          <w:rFonts w:cstheme="minorHAnsi"/>
        </w:rPr>
        <w:t xml:space="preserve"> December</w:t>
      </w:r>
      <w:r w:rsidR="00CF2650">
        <w:rPr>
          <w:rFonts w:cstheme="minorHAnsi"/>
        </w:rPr>
        <w:t xml:space="preserve"> 2023</w:t>
      </w:r>
      <w:r>
        <w:rPr>
          <w:rFonts w:cstheme="minorHAnsi"/>
        </w:rPr>
        <w:t xml:space="preserve"> with a </w:t>
      </w:r>
      <w:r w:rsidR="00CF2650">
        <w:rPr>
          <w:rFonts w:cstheme="minorHAnsi"/>
        </w:rPr>
        <w:t xml:space="preserve">draft Performance &amp; Delivery Framework signed off at its meeting in March 2024 (subject to </w:t>
      </w:r>
      <w:r w:rsidR="00430479">
        <w:rPr>
          <w:rFonts w:cstheme="minorHAnsi"/>
        </w:rPr>
        <w:t xml:space="preserve">any </w:t>
      </w:r>
      <w:r w:rsidR="00CF2650">
        <w:rPr>
          <w:rFonts w:cstheme="minorHAnsi"/>
        </w:rPr>
        <w:t>final amendments).</w:t>
      </w:r>
    </w:p>
    <w:p w14:paraId="63EABEE6" w14:textId="00951E47" w:rsidR="005A4792" w:rsidRDefault="00CF2650" w:rsidP="005A4792">
      <w:pPr>
        <w:rPr>
          <w:rFonts w:cstheme="minorHAnsi"/>
        </w:rPr>
      </w:pPr>
      <w:r>
        <w:rPr>
          <w:rFonts w:cstheme="minorHAnsi"/>
        </w:rPr>
        <w:t xml:space="preserve">The next </w:t>
      </w:r>
      <w:r w:rsidR="00546F6D">
        <w:rPr>
          <w:rFonts w:cstheme="minorHAnsi"/>
        </w:rPr>
        <w:t>phase</w:t>
      </w:r>
      <w:r>
        <w:rPr>
          <w:rFonts w:cstheme="minorHAnsi"/>
        </w:rPr>
        <w:t xml:space="preserve"> will involve the establishment of the Theme Boards to oversee delivery of the actions outlined in the LAP and sub-groups to support this work </w:t>
      </w:r>
      <w:r w:rsidR="006C5EE5">
        <w:rPr>
          <w:rFonts w:cstheme="minorHAnsi"/>
        </w:rPr>
        <w:t>as</w:t>
      </w:r>
      <w:r>
        <w:rPr>
          <w:rFonts w:cstheme="minorHAnsi"/>
        </w:rPr>
        <w:t xml:space="preserve"> </w:t>
      </w:r>
      <w:r w:rsidR="00546F6D">
        <w:rPr>
          <w:rFonts w:cstheme="minorHAnsi"/>
        </w:rPr>
        <w:t>required</w:t>
      </w:r>
      <w:r>
        <w:rPr>
          <w:rFonts w:cstheme="minorHAnsi"/>
        </w:rPr>
        <w:t xml:space="preserve">.  The </w:t>
      </w:r>
      <w:r w:rsidR="005A4792">
        <w:rPr>
          <w:rFonts w:cstheme="minorHAnsi"/>
        </w:rPr>
        <w:t xml:space="preserve">three Theme Boards will </w:t>
      </w:r>
      <w:r>
        <w:rPr>
          <w:rFonts w:cstheme="minorHAnsi"/>
        </w:rPr>
        <w:t xml:space="preserve">also </w:t>
      </w:r>
      <w:r w:rsidR="005A4792">
        <w:rPr>
          <w:rFonts w:cstheme="minorHAnsi"/>
        </w:rPr>
        <w:t>incorporate an ’Intelligence’ and ‘Communication and Engagement’ strand to ensure their needs are met in delivering their work programme.</w:t>
      </w:r>
    </w:p>
    <w:p w14:paraId="047E6565" w14:textId="024DDDD3" w:rsidR="00CF2650" w:rsidRDefault="00CF2650" w:rsidP="005A4792">
      <w:pPr>
        <w:rPr>
          <w:rFonts w:cstheme="minorHAnsi"/>
        </w:rPr>
      </w:pPr>
      <w:r>
        <w:rPr>
          <w:rFonts w:cstheme="minorHAnsi"/>
        </w:rPr>
        <w:t xml:space="preserve">Once the Gwent PSB have signed off their regional delivery plan, One Newport will ensure that they review the LAP to avoid any duplication </w:t>
      </w:r>
      <w:r w:rsidR="00286864">
        <w:rPr>
          <w:rFonts w:cstheme="minorHAnsi"/>
        </w:rPr>
        <w:t>of regional work</w:t>
      </w:r>
      <w:r>
        <w:rPr>
          <w:rFonts w:cstheme="minorHAnsi"/>
        </w:rPr>
        <w:t>.</w:t>
      </w:r>
    </w:p>
    <w:p w14:paraId="4CA71477" w14:textId="77777777" w:rsidR="00430479" w:rsidRDefault="00430479" w:rsidP="005A4792">
      <w:pPr>
        <w:rPr>
          <w:rFonts w:cstheme="minorHAnsi"/>
        </w:rPr>
      </w:pPr>
    </w:p>
    <w:sectPr w:rsidR="00430479" w:rsidSect="00106E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1B58" w14:textId="77777777" w:rsidR="00404224" w:rsidRDefault="00404224" w:rsidP="00472B3D">
      <w:pPr>
        <w:spacing w:after="0" w:line="240" w:lineRule="auto"/>
      </w:pPr>
      <w:r>
        <w:separator/>
      </w:r>
    </w:p>
  </w:endnote>
  <w:endnote w:type="continuationSeparator" w:id="0">
    <w:p w14:paraId="4E09F6DF" w14:textId="77777777" w:rsidR="00404224" w:rsidRDefault="00404224" w:rsidP="0047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B159" w14:textId="77777777" w:rsidR="00FB754D" w:rsidRDefault="00FB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63ED772" w14:textId="77777777" w:rsidR="005D6392" w:rsidRDefault="005D63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EE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3DBDF8C" w14:textId="77777777" w:rsidR="00472B3D" w:rsidRDefault="00472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3E7C" w14:textId="77777777" w:rsidR="00FB754D" w:rsidRDefault="00FB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70A5" w14:textId="77777777" w:rsidR="00404224" w:rsidRDefault="00404224" w:rsidP="00472B3D">
      <w:pPr>
        <w:spacing w:after="0" w:line="240" w:lineRule="auto"/>
      </w:pPr>
      <w:r>
        <w:separator/>
      </w:r>
    </w:p>
  </w:footnote>
  <w:footnote w:type="continuationSeparator" w:id="0">
    <w:p w14:paraId="4557E24B" w14:textId="77777777" w:rsidR="00404224" w:rsidRDefault="00404224" w:rsidP="0047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8C92" w14:textId="77777777" w:rsidR="00FB754D" w:rsidRDefault="00FB7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88E7" w14:textId="2855C1C1" w:rsidR="00FB754D" w:rsidRDefault="00FB7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D13B" w14:textId="10CDDF93" w:rsidR="009F7C06" w:rsidRDefault="009F7C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D163682" wp14:editId="1836008E">
          <wp:simplePos x="914400" y="449580"/>
          <wp:positionH relativeFrom="column">
            <wp:align>right</wp:align>
          </wp:positionH>
          <wp:positionV relativeFrom="paragraph">
            <wp:posOffset>0</wp:posOffset>
          </wp:positionV>
          <wp:extent cx="1897200" cy="7632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200" cy="7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DC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548A3"/>
    <w:multiLevelType w:val="hybridMultilevel"/>
    <w:tmpl w:val="BED4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1924"/>
    <w:multiLevelType w:val="hybridMultilevel"/>
    <w:tmpl w:val="CACED344"/>
    <w:lvl w:ilvl="0" w:tplc="89608F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2953"/>
    <w:multiLevelType w:val="hybridMultilevel"/>
    <w:tmpl w:val="41B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58C0"/>
    <w:multiLevelType w:val="hybridMultilevel"/>
    <w:tmpl w:val="1F9AA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9A0"/>
    <w:multiLevelType w:val="hybridMultilevel"/>
    <w:tmpl w:val="0AE6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AC0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4CC7"/>
    <w:multiLevelType w:val="hybridMultilevel"/>
    <w:tmpl w:val="52D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A2131"/>
    <w:multiLevelType w:val="hybridMultilevel"/>
    <w:tmpl w:val="21E4B298"/>
    <w:lvl w:ilvl="0" w:tplc="0D0A9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8DB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8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A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E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82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0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C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EC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4B350E"/>
    <w:multiLevelType w:val="hybridMultilevel"/>
    <w:tmpl w:val="BAC0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046F"/>
    <w:multiLevelType w:val="hybridMultilevel"/>
    <w:tmpl w:val="2E1666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76E3"/>
    <w:multiLevelType w:val="hybridMultilevel"/>
    <w:tmpl w:val="A2C29FDE"/>
    <w:lvl w:ilvl="0" w:tplc="71AEC2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A103D"/>
    <w:multiLevelType w:val="hybridMultilevel"/>
    <w:tmpl w:val="48AC7C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91A4F"/>
    <w:multiLevelType w:val="hybridMultilevel"/>
    <w:tmpl w:val="E1CE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4021"/>
    <w:multiLevelType w:val="hybridMultilevel"/>
    <w:tmpl w:val="CB80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90280"/>
    <w:multiLevelType w:val="hybridMultilevel"/>
    <w:tmpl w:val="DAF80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198F"/>
    <w:multiLevelType w:val="hybridMultilevel"/>
    <w:tmpl w:val="977E4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3B30EE"/>
    <w:multiLevelType w:val="hybridMultilevel"/>
    <w:tmpl w:val="BDE4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42C4A"/>
    <w:multiLevelType w:val="hybridMultilevel"/>
    <w:tmpl w:val="7CE87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C6B6A"/>
    <w:multiLevelType w:val="hybridMultilevel"/>
    <w:tmpl w:val="2AC068FA"/>
    <w:lvl w:ilvl="0" w:tplc="B19C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A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6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AF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6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4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AA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80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D11AA2"/>
    <w:multiLevelType w:val="hybridMultilevel"/>
    <w:tmpl w:val="F7ECE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DD239A"/>
    <w:multiLevelType w:val="hybridMultilevel"/>
    <w:tmpl w:val="E32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148C9"/>
    <w:multiLevelType w:val="hybridMultilevel"/>
    <w:tmpl w:val="C3484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A7999"/>
    <w:multiLevelType w:val="hybridMultilevel"/>
    <w:tmpl w:val="8F0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94004"/>
    <w:multiLevelType w:val="hybridMultilevel"/>
    <w:tmpl w:val="1A10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3360"/>
    <w:multiLevelType w:val="hybridMultilevel"/>
    <w:tmpl w:val="0E5084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6F4B5E33"/>
    <w:multiLevelType w:val="hybridMultilevel"/>
    <w:tmpl w:val="2A3E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9694">
    <w:abstractNumId w:val="4"/>
  </w:num>
  <w:num w:numId="2" w16cid:durableId="1584602538">
    <w:abstractNumId w:val="14"/>
  </w:num>
  <w:num w:numId="3" w16cid:durableId="750927046">
    <w:abstractNumId w:val="19"/>
  </w:num>
  <w:num w:numId="4" w16cid:durableId="2030989909">
    <w:abstractNumId w:val="6"/>
  </w:num>
  <w:num w:numId="5" w16cid:durableId="10949404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707041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654142954">
    <w:abstractNumId w:val="15"/>
  </w:num>
  <w:num w:numId="8" w16cid:durableId="1422294875">
    <w:abstractNumId w:val="15"/>
  </w:num>
  <w:num w:numId="9" w16cid:durableId="1772237418">
    <w:abstractNumId w:val="1"/>
  </w:num>
  <w:num w:numId="10" w16cid:durableId="1195728607">
    <w:abstractNumId w:val="22"/>
  </w:num>
  <w:num w:numId="11" w16cid:durableId="2099863281">
    <w:abstractNumId w:val="9"/>
  </w:num>
  <w:num w:numId="12" w16cid:durableId="769275123">
    <w:abstractNumId w:val="20"/>
  </w:num>
  <w:num w:numId="13" w16cid:durableId="430900730">
    <w:abstractNumId w:val="16"/>
  </w:num>
  <w:num w:numId="14" w16cid:durableId="659189417">
    <w:abstractNumId w:val="13"/>
  </w:num>
  <w:num w:numId="15" w16cid:durableId="119081599">
    <w:abstractNumId w:val="8"/>
  </w:num>
  <w:num w:numId="16" w16cid:durableId="955215374">
    <w:abstractNumId w:val="10"/>
  </w:num>
  <w:num w:numId="17" w16cid:durableId="429932489">
    <w:abstractNumId w:val="2"/>
  </w:num>
  <w:num w:numId="18" w16cid:durableId="898636326">
    <w:abstractNumId w:val="24"/>
  </w:num>
  <w:num w:numId="19" w16cid:durableId="643240408">
    <w:abstractNumId w:val="11"/>
  </w:num>
  <w:num w:numId="20" w16cid:durableId="1075857724">
    <w:abstractNumId w:val="12"/>
  </w:num>
  <w:num w:numId="21" w16cid:durableId="567686644">
    <w:abstractNumId w:val="18"/>
  </w:num>
  <w:num w:numId="22" w16cid:durableId="665324796">
    <w:abstractNumId w:val="7"/>
  </w:num>
  <w:num w:numId="23" w16cid:durableId="207491742">
    <w:abstractNumId w:val="3"/>
  </w:num>
  <w:num w:numId="24" w16cid:durableId="1727683360">
    <w:abstractNumId w:val="0"/>
  </w:num>
  <w:num w:numId="25" w16cid:durableId="1747916233">
    <w:abstractNumId w:val="0"/>
  </w:num>
  <w:num w:numId="26" w16cid:durableId="83038439">
    <w:abstractNumId w:val="5"/>
  </w:num>
  <w:num w:numId="27" w16cid:durableId="933172414">
    <w:abstractNumId w:val="23"/>
  </w:num>
  <w:num w:numId="28" w16cid:durableId="1115602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72"/>
    <w:rsid w:val="00013E23"/>
    <w:rsid w:val="00021E6C"/>
    <w:rsid w:val="00024DE5"/>
    <w:rsid w:val="000451F6"/>
    <w:rsid w:val="000502A3"/>
    <w:rsid w:val="00063E92"/>
    <w:rsid w:val="000677D0"/>
    <w:rsid w:val="0009129B"/>
    <w:rsid w:val="00097CF6"/>
    <w:rsid w:val="000D6555"/>
    <w:rsid w:val="000E3582"/>
    <w:rsid w:val="000F7907"/>
    <w:rsid w:val="001068E1"/>
    <w:rsid w:val="00106EEF"/>
    <w:rsid w:val="00114B3F"/>
    <w:rsid w:val="00125D1C"/>
    <w:rsid w:val="00134DDC"/>
    <w:rsid w:val="00151AAE"/>
    <w:rsid w:val="001564DC"/>
    <w:rsid w:val="00156A1A"/>
    <w:rsid w:val="00162E47"/>
    <w:rsid w:val="00180A9B"/>
    <w:rsid w:val="001810C9"/>
    <w:rsid w:val="001952AD"/>
    <w:rsid w:val="001A62F4"/>
    <w:rsid w:val="001A63EF"/>
    <w:rsid w:val="001B5394"/>
    <w:rsid w:val="001B5E09"/>
    <w:rsid w:val="001C21CC"/>
    <w:rsid w:val="001C3AE8"/>
    <w:rsid w:val="001D4AB8"/>
    <w:rsid w:val="00203E58"/>
    <w:rsid w:val="0021294F"/>
    <w:rsid w:val="00213624"/>
    <w:rsid w:val="0021552C"/>
    <w:rsid w:val="00231854"/>
    <w:rsid w:val="002321C9"/>
    <w:rsid w:val="0023250D"/>
    <w:rsid w:val="0024195E"/>
    <w:rsid w:val="0025089C"/>
    <w:rsid w:val="00264B3A"/>
    <w:rsid w:val="002731DF"/>
    <w:rsid w:val="0028154B"/>
    <w:rsid w:val="00286864"/>
    <w:rsid w:val="00295555"/>
    <w:rsid w:val="002D17A2"/>
    <w:rsid w:val="002E3FE4"/>
    <w:rsid w:val="002F009D"/>
    <w:rsid w:val="00305F2D"/>
    <w:rsid w:val="0031370C"/>
    <w:rsid w:val="00392F9D"/>
    <w:rsid w:val="003960DA"/>
    <w:rsid w:val="003B78B2"/>
    <w:rsid w:val="003D35AB"/>
    <w:rsid w:val="003E1E77"/>
    <w:rsid w:val="003E2E0D"/>
    <w:rsid w:val="003F4193"/>
    <w:rsid w:val="00404224"/>
    <w:rsid w:val="004117ED"/>
    <w:rsid w:val="00420B47"/>
    <w:rsid w:val="00430479"/>
    <w:rsid w:val="00433AE2"/>
    <w:rsid w:val="00457C01"/>
    <w:rsid w:val="00470472"/>
    <w:rsid w:val="00472B3D"/>
    <w:rsid w:val="00481EC4"/>
    <w:rsid w:val="004822DD"/>
    <w:rsid w:val="00487D91"/>
    <w:rsid w:val="004D6BD6"/>
    <w:rsid w:val="004F0169"/>
    <w:rsid w:val="004F63CD"/>
    <w:rsid w:val="004F6D3E"/>
    <w:rsid w:val="00514817"/>
    <w:rsid w:val="00527B14"/>
    <w:rsid w:val="005315B4"/>
    <w:rsid w:val="00532A28"/>
    <w:rsid w:val="00545CF8"/>
    <w:rsid w:val="00546F6D"/>
    <w:rsid w:val="00547351"/>
    <w:rsid w:val="00551EAC"/>
    <w:rsid w:val="00560C27"/>
    <w:rsid w:val="00577569"/>
    <w:rsid w:val="00593710"/>
    <w:rsid w:val="005A4792"/>
    <w:rsid w:val="005A52F5"/>
    <w:rsid w:val="005B0989"/>
    <w:rsid w:val="005B4429"/>
    <w:rsid w:val="005C1B13"/>
    <w:rsid w:val="005C2CA5"/>
    <w:rsid w:val="005D197B"/>
    <w:rsid w:val="005D6392"/>
    <w:rsid w:val="005F23EA"/>
    <w:rsid w:val="00646F83"/>
    <w:rsid w:val="00647820"/>
    <w:rsid w:val="00661D43"/>
    <w:rsid w:val="006702B5"/>
    <w:rsid w:val="00690478"/>
    <w:rsid w:val="006B234A"/>
    <w:rsid w:val="006B6109"/>
    <w:rsid w:val="006C5252"/>
    <w:rsid w:val="006C5EE5"/>
    <w:rsid w:val="006D4B60"/>
    <w:rsid w:val="006E0239"/>
    <w:rsid w:val="00710BBB"/>
    <w:rsid w:val="007111C6"/>
    <w:rsid w:val="00715307"/>
    <w:rsid w:val="00716242"/>
    <w:rsid w:val="007207DA"/>
    <w:rsid w:val="0072585F"/>
    <w:rsid w:val="00730B76"/>
    <w:rsid w:val="00735E6C"/>
    <w:rsid w:val="007439EC"/>
    <w:rsid w:val="00746256"/>
    <w:rsid w:val="007710C8"/>
    <w:rsid w:val="00772863"/>
    <w:rsid w:val="0077446B"/>
    <w:rsid w:val="00775FCB"/>
    <w:rsid w:val="00781D1D"/>
    <w:rsid w:val="00786097"/>
    <w:rsid w:val="007944A9"/>
    <w:rsid w:val="007A27AE"/>
    <w:rsid w:val="007C21ED"/>
    <w:rsid w:val="007C4715"/>
    <w:rsid w:val="007C5BDF"/>
    <w:rsid w:val="007D2DBE"/>
    <w:rsid w:val="007D7884"/>
    <w:rsid w:val="007E6E04"/>
    <w:rsid w:val="00840CEC"/>
    <w:rsid w:val="008806E4"/>
    <w:rsid w:val="00880BA0"/>
    <w:rsid w:val="00886846"/>
    <w:rsid w:val="008933B7"/>
    <w:rsid w:val="008A0E3B"/>
    <w:rsid w:val="008A7E99"/>
    <w:rsid w:val="008B310B"/>
    <w:rsid w:val="008B5F2D"/>
    <w:rsid w:val="008C744A"/>
    <w:rsid w:val="008D4CFE"/>
    <w:rsid w:val="008E4C68"/>
    <w:rsid w:val="00901DCA"/>
    <w:rsid w:val="009202E3"/>
    <w:rsid w:val="00921483"/>
    <w:rsid w:val="0094303A"/>
    <w:rsid w:val="00943F1C"/>
    <w:rsid w:val="00967AB0"/>
    <w:rsid w:val="00982EB2"/>
    <w:rsid w:val="00993C76"/>
    <w:rsid w:val="009A7315"/>
    <w:rsid w:val="009B69FC"/>
    <w:rsid w:val="009E40B7"/>
    <w:rsid w:val="009F13E4"/>
    <w:rsid w:val="009F7C06"/>
    <w:rsid w:val="00A01057"/>
    <w:rsid w:val="00A1239A"/>
    <w:rsid w:val="00A12CD3"/>
    <w:rsid w:val="00A20A88"/>
    <w:rsid w:val="00A51977"/>
    <w:rsid w:val="00A60C5F"/>
    <w:rsid w:val="00A62467"/>
    <w:rsid w:val="00A66956"/>
    <w:rsid w:val="00A7295F"/>
    <w:rsid w:val="00A8159B"/>
    <w:rsid w:val="00AA4D9A"/>
    <w:rsid w:val="00AD0DAD"/>
    <w:rsid w:val="00AD764B"/>
    <w:rsid w:val="00AE3C41"/>
    <w:rsid w:val="00B124C1"/>
    <w:rsid w:val="00B15B2A"/>
    <w:rsid w:val="00B1753A"/>
    <w:rsid w:val="00B26A3A"/>
    <w:rsid w:val="00B27DF8"/>
    <w:rsid w:val="00B30860"/>
    <w:rsid w:val="00B31DEB"/>
    <w:rsid w:val="00B42D78"/>
    <w:rsid w:val="00B57E6E"/>
    <w:rsid w:val="00B64C71"/>
    <w:rsid w:val="00B66902"/>
    <w:rsid w:val="00B753FF"/>
    <w:rsid w:val="00B76570"/>
    <w:rsid w:val="00B91350"/>
    <w:rsid w:val="00BC33CC"/>
    <w:rsid w:val="00BD5475"/>
    <w:rsid w:val="00BE251B"/>
    <w:rsid w:val="00BF18BE"/>
    <w:rsid w:val="00C649BC"/>
    <w:rsid w:val="00C83DA7"/>
    <w:rsid w:val="00C921DF"/>
    <w:rsid w:val="00CA2BC3"/>
    <w:rsid w:val="00CA54B8"/>
    <w:rsid w:val="00CC6849"/>
    <w:rsid w:val="00CD1C5A"/>
    <w:rsid w:val="00CE55CE"/>
    <w:rsid w:val="00CE7C9E"/>
    <w:rsid w:val="00CF0431"/>
    <w:rsid w:val="00CF2650"/>
    <w:rsid w:val="00D0266D"/>
    <w:rsid w:val="00D04780"/>
    <w:rsid w:val="00D655A5"/>
    <w:rsid w:val="00D76E7D"/>
    <w:rsid w:val="00D90505"/>
    <w:rsid w:val="00D91AB0"/>
    <w:rsid w:val="00DA0F9E"/>
    <w:rsid w:val="00DA6115"/>
    <w:rsid w:val="00DC144C"/>
    <w:rsid w:val="00DC5499"/>
    <w:rsid w:val="00DD2FDF"/>
    <w:rsid w:val="00DE7F24"/>
    <w:rsid w:val="00DF1023"/>
    <w:rsid w:val="00DF533F"/>
    <w:rsid w:val="00E04FBA"/>
    <w:rsid w:val="00E33AE5"/>
    <w:rsid w:val="00E54704"/>
    <w:rsid w:val="00E55291"/>
    <w:rsid w:val="00E60640"/>
    <w:rsid w:val="00EA4E16"/>
    <w:rsid w:val="00EC4B8E"/>
    <w:rsid w:val="00EC4EF8"/>
    <w:rsid w:val="00ED1CBD"/>
    <w:rsid w:val="00F01946"/>
    <w:rsid w:val="00F07C1D"/>
    <w:rsid w:val="00F25AC1"/>
    <w:rsid w:val="00F4163F"/>
    <w:rsid w:val="00F70798"/>
    <w:rsid w:val="00F93496"/>
    <w:rsid w:val="00F967D0"/>
    <w:rsid w:val="00FA2DDA"/>
    <w:rsid w:val="00FB0DD2"/>
    <w:rsid w:val="00FB6259"/>
    <w:rsid w:val="00FB754D"/>
    <w:rsid w:val="00FC5494"/>
    <w:rsid w:val="00FD6B7B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4D5668A"/>
  <w15:docId w15:val="{962DF227-7261-453C-B126-82D5B7BB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62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3D"/>
  </w:style>
  <w:style w:type="paragraph" w:styleId="Footer">
    <w:name w:val="footer"/>
    <w:basedOn w:val="Normal"/>
    <w:link w:val="FooterChar"/>
    <w:uiPriority w:val="99"/>
    <w:unhideWhenUsed/>
    <w:rsid w:val="0047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3D"/>
  </w:style>
  <w:style w:type="character" w:styleId="Hyperlink">
    <w:name w:val="Hyperlink"/>
    <w:basedOn w:val="DefaultParagraphFont"/>
    <w:uiPriority w:val="99"/>
    <w:unhideWhenUsed/>
    <w:rsid w:val="00C921DF"/>
    <w:rPr>
      <w:color w:val="0000FF" w:themeColor="hyperlink"/>
      <w:u w:val="single"/>
    </w:rPr>
  </w:style>
  <w:style w:type="paragraph" w:customStyle="1" w:styleId="Default">
    <w:name w:val="Default"/>
    <w:rsid w:val="007153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46256"/>
    <w:rPr>
      <w:rFonts w:ascii="Arial" w:eastAsia="Times New Roman" w:hAnsi="Arial" w:cs="Arial"/>
      <w:b/>
      <w:bCs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D0DA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5F23EA"/>
    <w:pPr>
      <w:numPr>
        <w:numId w:val="2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7E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7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.gov.uk/documents/One-Newport/One-Newport-Local-Action-Plan-2023-28-Final-EN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port.gov.uk/documents/One-Newport/One-Newport-LAP-Mapping-LAP-Actions-vs-LAP-Themes-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ewport.gov.uk/documents/One-Newport/One-Newport-LAP-Mapping-LAP-Actions-vs-Gwent-PSB-Areas-of-Focus-E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ewport.gov.uk/documents/One-Newport/One-Newport-LAP-Mapping-Gwent-PSB-vs-LAP-Actions-EN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7CAB-B2A7-4BFB-BC59-7638F500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Wakeham</dc:creator>
  <cp:lastModifiedBy>Pells, Heather</cp:lastModifiedBy>
  <cp:revision>2</cp:revision>
  <cp:lastPrinted>2023-04-06T14:48:00Z</cp:lastPrinted>
  <dcterms:created xsi:type="dcterms:W3CDTF">2024-03-26T09:30:00Z</dcterms:created>
  <dcterms:modified xsi:type="dcterms:W3CDTF">2024-03-26T09:30:00Z</dcterms:modified>
</cp:coreProperties>
</file>