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4EDD2E" w14:textId="4607B71A" w:rsidR="003279F5" w:rsidRDefault="52046BB1" w:rsidP="48C02681">
      <w:pPr>
        <w:tabs>
          <w:tab w:val="left" w:pos="426"/>
        </w:tabs>
        <w:spacing w:line="240" w:lineRule="auto"/>
        <w:ind w:right="-838"/>
        <w:jc w:val="center"/>
        <w:rPr>
          <w:rFonts w:ascii="Arial" w:eastAsia="Arial" w:hAnsi="Arial" w:cs="Arial"/>
          <w:color w:val="0070C0"/>
        </w:rPr>
      </w:pPr>
      <w:r>
        <w:rPr>
          <w:noProof/>
        </w:rPr>
        <w:drawing>
          <wp:inline distT="0" distB="0" distL="0" distR="0" wp14:anchorId="3170A0D9" wp14:editId="6357A68B">
            <wp:extent cx="3276600" cy="1352550"/>
            <wp:effectExtent l="0" t="0" r="0" b="0"/>
            <wp:docPr id="900564673" name="Picture 900564673" descr="Gwent PSB logo">
              <a:extLst xmlns:a="http://schemas.openxmlformats.org/drawingml/2006/main">
                <a:ext uri="{FF2B5EF4-FFF2-40B4-BE49-F238E27FC236}">
                  <a16:creationId xmlns:a16="http://schemas.microsoft.com/office/drawing/2014/main" id="{CEF0FC53-BCD6-4C8D-9245-B021549953E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3276600" cy="1352550"/>
                    </a:xfrm>
                    <a:prstGeom prst="rect">
                      <a:avLst/>
                    </a:prstGeom>
                  </pic:spPr>
                </pic:pic>
              </a:graphicData>
            </a:graphic>
          </wp:inline>
        </w:drawing>
      </w:r>
    </w:p>
    <w:p w14:paraId="22F4A93F" w14:textId="3A0FF1D2" w:rsidR="003279F5" w:rsidRDefault="003279F5" w:rsidP="48C02681">
      <w:pPr>
        <w:tabs>
          <w:tab w:val="left" w:pos="426"/>
        </w:tabs>
        <w:spacing w:line="240" w:lineRule="auto"/>
        <w:ind w:right="-838"/>
        <w:jc w:val="center"/>
        <w:rPr>
          <w:rFonts w:ascii="Arial" w:eastAsia="Arial" w:hAnsi="Arial" w:cs="Arial"/>
          <w:color w:val="0070C0"/>
        </w:rPr>
      </w:pPr>
    </w:p>
    <w:p w14:paraId="5A98E607" w14:textId="69FFBC85" w:rsidR="003279F5" w:rsidRPr="00BB4F7D" w:rsidRDefault="52046BB1" w:rsidP="48C02681">
      <w:pPr>
        <w:tabs>
          <w:tab w:val="left" w:pos="426"/>
        </w:tabs>
        <w:spacing w:line="240" w:lineRule="auto"/>
        <w:ind w:right="-838"/>
        <w:jc w:val="center"/>
        <w:rPr>
          <w:rFonts w:ascii="Arial" w:eastAsia="Arial" w:hAnsi="Arial" w:cs="Arial"/>
          <w:color w:val="0070C0"/>
          <w:sz w:val="36"/>
          <w:szCs w:val="36"/>
        </w:rPr>
      </w:pPr>
      <w:r w:rsidRPr="00BB4F7D">
        <w:rPr>
          <w:rFonts w:ascii="Arial" w:eastAsia="Arial" w:hAnsi="Arial" w:cs="Arial"/>
          <w:b/>
          <w:bCs/>
          <w:color w:val="0070C0"/>
          <w:sz w:val="36"/>
          <w:szCs w:val="36"/>
        </w:rPr>
        <w:t>Gwent Public Services Board</w:t>
      </w:r>
    </w:p>
    <w:p w14:paraId="57F79836" w14:textId="356B1C40" w:rsidR="166195D1" w:rsidRDefault="00B071AC" w:rsidP="35C9AD2C">
      <w:pPr>
        <w:tabs>
          <w:tab w:val="left" w:pos="426"/>
        </w:tabs>
        <w:spacing w:line="240" w:lineRule="auto"/>
        <w:ind w:right="-838"/>
        <w:jc w:val="center"/>
        <w:rPr>
          <w:rFonts w:ascii="Arial" w:eastAsia="Arial" w:hAnsi="Arial" w:cs="Arial"/>
          <w:b/>
          <w:bCs/>
          <w:color w:val="0070C0"/>
          <w:sz w:val="36"/>
          <w:szCs w:val="36"/>
        </w:rPr>
      </w:pPr>
      <w:r>
        <w:rPr>
          <w:rFonts w:ascii="Arial" w:eastAsia="Arial" w:hAnsi="Arial" w:cs="Arial"/>
          <w:b/>
          <w:bCs/>
          <w:color w:val="0070C0"/>
          <w:sz w:val="36"/>
          <w:szCs w:val="36"/>
        </w:rPr>
        <w:t>26</w:t>
      </w:r>
      <w:r w:rsidR="166195D1" w:rsidRPr="075B704A">
        <w:rPr>
          <w:rFonts w:ascii="Arial" w:eastAsia="Arial" w:hAnsi="Arial" w:cs="Arial"/>
          <w:b/>
          <w:bCs/>
          <w:color w:val="0070C0"/>
          <w:sz w:val="36"/>
          <w:szCs w:val="36"/>
          <w:vertAlign w:val="superscript"/>
        </w:rPr>
        <w:t>th</w:t>
      </w:r>
      <w:r w:rsidR="166195D1" w:rsidRPr="075B704A">
        <w:rPr>
          <w:rFonts w:ascii="Arial" w:eastAsia="Arial" w:hAnsi="Arial" w:cs="Arial"/>
          <w:b/>
          <w:bCs/>
          <w:color w:val="0070C0"/>
          <w:sz w:val="36"/>
          <w:szCs w:val="36"/>
        </w:rPr>
        <w:t xml:space="preserve"> </w:t>
      </w:r>
      <w:r>
        <w:rPr>
          <w:rFonts w:ascii="Arial" w:eastAsia="Arial" w:hAnsi="Arial" w:cs="Arial"/>
          <w:b/>
          <w:bCs/>
          <w:color w:val="0070C0"/>
          <w:sz w:val="36"/>
          <w:szCs w:val="36"/>
        </w:rPr>
        <w:t>March</w:t>
      </w:r>
      <w:r w:rsidR="166195D1" w:rsidRPr="075B704A">
        <w:rPr>
          <w:rFonts w:ascii="Arial" w:eastAsia="Arial" w:hAnsi="Arial" w:cs="Arial"/>
          <w:b/>
          <w:bCs/>
          <w:color w:val="0070C0"/>
          <w:sz w:val="36"/>
          <w:szCs w:val="36"/>
        </w:rPr>
        <w:t xml:space="preserve"> 202</w:t>
      </w:r>
      <w:r>
        <w:rPr>
          <w:rFonts w:ascii="Arial" w:eastAsia="Arial" w:hAnsi="Arial" w:cs="Arial"/>
          <w:b/>
          <w:bCs/>
          <w:color w:val="0070C0"/>
          <w:sz w:val="36"/>
          <w:szCs w:val="36"/>
        </w:rPr>
        <w:t>6</w:t>
      </w:r>
    </w:p>
    <w:p w14:paraId="445BCC83" w14:textId="1F69256D" w:rsidR="008504A1" w:rsidRPr="00EC68CE" w:rsidRDefault="346E3D3F" w:rsidP="35C9AD2C">
      <w:pPr>
        <w:tabs>
          <w:tab w:val="left" w:pos="426"/>
        </w:tabs>
        <w:spacing w:line="240" w:lineRule="auto"/>
        <w:ind w:right="-838"/>
        <w:jc w:val="center"/>
        <w:rPr>
          <w:rFonts w:ascii="Arial" w:eastAsia="Arial" w:hAnsi="Arial" w:cs="Arial"/>
          <w:b/>
          <w:bCs/>
          <w:color w:val="0070C0"/>
          <w:sz w:val="24"/>
          <w:szCs w:val="24"/>
        </w:rPr>
      </w:pPr>
      <w:r w:rsidRPr="075B704A">
        <w:rPr>
          <w:rFonts w:ascii="Arial" w:eastAsia="Arial" w:hAnsi="Arial" w:cs="Arial"/>
          <w:b/>
          <w:bCs/>
          <w:color w:val="0070C0"/>
          <w:sz w:val="24"/>
          <w:szCs w:val="24"/>
        </w:rPr>
        <w:t>Online</w:t>
      </w:r>
      <w:r w:rsidR="009C1C02" w:rsidRPr="075B704A">
        <w:rPr>
          <w:rFonts w:ascii="Arial" w:eastAsia="Arial" w:hAnsi="Arial" w:cs="Arial"/>
          <w:b/>
          <w:bCs/>
          <w:color w:val="0070C0"/>
          <w:sz w:val="24"/>
          <w:szCs w:val="24"/>
        </w:rPr>
        <w:t xml:space="preserve"> meeting </w:t>
      </w:r>
      <w:r w:rsidR="56F182B6" w:rsidRPr="075B704A">
        <w:rPr>
          <w:rFonts w:ascii="Arial" w:eastAsia="Arial" w:hAnsi="Arial" w:cs="Arial"/>
          <w:b/>
          <w:bCs/>
          <w:color w:val="0070C0"/>
          <w:sz w:val="24"/>
          <w:szCs w:val="24"/>
        </w:rPr>
        <w:t xml:space="preserve">via </w:t>
      </w:r>
      <w:r w:rsidR="006615E3" w:rsidRPr="075B704A">
        <w:rPr>
          <w:rFonts w:ascii="Arial" w:eastAsia="Arial" w:hAnsi="Arial" w:cs="Arial"/>
          <w:b/>
          <w:bCs/>
          <w:color w:val="0070C0"/>
          <w:sz w:val="24"/>
          <w:szCs w:val="24"/>
        </w:rPr>
        <w:t>Microsoft Teams</w:t>
      </w:r>
    </w:p>
    <w:p w14:paraId="6AE72AA5" w14:textId="1F868441" w:rsidR="008504A1" w:rsidRPr="00823F03" w:rsidRDefault="008504A1" w:rsidP="35C9AD2C">
      <w:pPr>
        <w:tabs>
          <w:tab w:val="left" w:pos="426"/>
        </w:tabs>
        <w:spacing w:line="240" w:lineRule="auto"/>
        <w:ind w:right="-838"/>
        <w:jc w:val="center"/>
        <w:rPr>
          <w:rFonts w:ascii="Arial" w:eastAsia="Arial" w:hAnsi="Arial" w:cs="Arial"/>
          <w:b/>
          <w:bCs/>
          <w:color w:val="0070C0"/>
          <w:sz w:val="32"/>
          <w:szCs w:val="32"/>
        </w:rPr>
      </w:pPr>
      <w:r w:rsidRPr="3C4343DE">
        <w:rPr>
          <w:rFonts w:ascii="Arial" w:eastAsia="Arial" w:hAnsi="Arial" w:cs="Arial"/>
          <w:b/>
          <w:bCs/>
          <w:color w:val="0070C0"/>
          <w:sz w:val="32"/>
          <w:szCs w:val="32"/>
        </w:rPr>
        <w:t xml:space="preserve">Attendance, </w:t>
      </w:r>
      <w:r w:rsidR="007C4DF2">
        <w:rPr>
          <w:rFonts w:ascii="Arial" w:eastAsia="Arial" w:hAnsi="Arial" w:cs="Arial"/>
          <w:b/>
          <w:bCs/>
          <w:color w:val="0070C0"/>
          <w:sz w:val="32"/>
          <w:szCs w:val="32"/>
        </w:rPr>
        <w:t>Actions</w:t>
      </w:r>
      <w:r w:rsidRPr="3C4343DE">
        <w:rPr>
          <w:rFonts w:ascii="Arial" w:eastAsia="Arial" w:hAnsi="Arial" w:cs="Arial"/>
          <w:b/>
          <w:bCs/>
          <w:color w:val="0070C0"/>
          <w:sz w:val="32"/>
          <w:szCs w:val="32"/>
        </w:rPr>
        <w:t xml:space="preserve"> and </w:t>
      </w:r>
      <w:r w:rsidR="39D0CE03" w:rsidRPr="3C4343DE">
        <w:rPr>
          <w:rFonts w:ascii="Arial" w:eastAsia="Arial" w:hAnsi="Arial" w:cs="Arial"/>
          <w:b/>
          <w:bCs/>
          <w:color w:val="0070C0"/>
          <w:sz w:val="32"/>
          <w:szCs w:val="32"/>
        </w:rPr>
        <w:t xml:space="preserve">Summary of </w:t>
      </w:r>
      <w:r w:rsidR="007C4DF2">
        <w:rPr>
          <w:rFonts w:ascii="Arial" w:eastAsia="Arial" w:hAnsi="Arial" w:cs="Arial"/>
          <w:b/>
          <w:bCs/>
          <w:color w:val="0070C0"/>
          <w:sz w:val="32"/>
          <w:szCs w:val="32"/>
        </w:rPr>
        <w:t>Discussion</w:t>
      </w:r>
      <w:r w:rsidRPr="3C4343DE">
        <w:rPr>
          <w:rFonts w:ascii="Arial" w:eastAsia="Arial" w:hAnsi="Arial" w:cs="Arial"/>
          <w:b/>
          <w:bCs/>
          <w:color w:val="0070C0"/>
          <w:sz w:val="32"/>
          <w:szCs w:val="32"/>
        </w:rPr>
        <w:t>s</w:t>
      </w:r>
    </w:p>
    <w:p w14:paraId="16EF265E" w14:textId="7D8B6EB8" w:rsidR="35C9AD2C" w:rsidRDefault="35C9AD2C" w:rsidP="35C9AD2C">
      <w:pPr>
        <w:tabs>
          <w:tab w:val="left" w:pos="426"/>
        </w:tabs>
        <w:spacing w:line="240" w:lineRule="auto"/>
        <w:ind w:right="-838"/>
        <w:jc w:val="center"/>
        <w:rPr>
          <w:rFonts w:ascii="Arial" w:eastAsia="Arial" w:hAnsi="Arial" w:cs="Arial"/>
          <w:b/>
          <w:bCs/>
          <w:color w:val="0070C0"/>
        </w:rPr>
      </w:pPr>
    </w:p>
    <w:p w14:paraId="3FE705BB" w14:textId="62562A73" w:rsidR="166195D1" w:rsidRPr="000B33A7" w:rsidRDefault="003A714B" w:rsidP="003A714B">
      <w:pPr>
        <w:shd w:val="clear" w:color="auto" w:fill="FFFFFF" w:themeFill="background1"/>
        <w:spacing w:after="0" w:line="240" w:lineRule="auto"/>
        <w:jc w:val="center"/>
        <w:rPr>
          <w:rFonts w:ascii="Arial" w:eastAsia="Arial" w:hAnsi="Arial" w:cs="Arial"/>
          <w:color w:val="000000" w:themeColor="text1"/>
          <w:sz w:val="32"/>
          <w:szCs w:val="32"/>
        </w:rPr>
      </w:pPr>
      <w:r w:rsidRPr="000B33A7">
        <w:rPr>
          <w:rStyle w:val="SubtleEmphasis"/>
          <w:rFonts w:ascii="Arial" w:eastAsia="Arial" w:hAnsi="Arial" w:cs="Arial"/>
          <w:b/>
          <w:bCs/>
          <w:i w:val="0"/>
          <w:iCs w:val="0"/>
          <w:color w:val="000000" w:themeColor="text1"/>
          <w:sz w:val="32"/>
          <w:szCs w:val="32"/>
        </w:rPr>
        <w:t>A</w:t>
      </w:r>
      <w:r w:rsidR="000B33A7">
        <w:rPr>
          <w:rStyle w:val="SubtleEmphasis"/>
          <w:rFonts w:ascii="Arial" w:eastAsia="Arial" w:hAnsi="Arial" w:cs="Arial"/>
          <w:b/>
          <w:bCs/>
          <w:i w:val="0"/>
          <w:iCs w:val="0"/>
          <w:color w:val="000000" w:themeColor="text1"/>
          <w:sz w:val="32"/>
          <w:szCs w:val="32"/>
        </w:rPr>
        <w:t>ttendance</w:t>
      </w:r>
    </w:p>
    <w:p w14:paraId="62CA98E2" w14:textId="576A8A01" w:rsidR="35C9AD2C" w:rsidRDefault="35C9AD2C" w:rsidP="35C9AD2C">
      <w:pPr>
        <w:spacing w:after="0" w:line="240" w:lineRule="auto"/>
        <w:rPr>
          <w:rFonts w:ascii="Arial" w:eastAsia="Arial" w:hAnsi="Arial" w:cs="Arial"/>
          <w:color w:val="000000" w:themeColor="text1"/>
          <w:sz w:val="24"/>
          <w:szCs w:val="24"/>
        </w:rPr>
      </w:pPr>
    </w:p>
    <w:tbl>
      <w:tblPr>
        <w:tblStyle w:val="TableGrid"/>
        <w:tblW w:w="9206"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810"/>
        <w:gridCol w:w="5396"/>
      </w:tblGrid>
      <w:tr w:rsidR="35C9AD2C" w14:paraId="115D5288" w14:textId="77777777" w:rsidTr="007C4DF2">
        <w:trPr>
          <w:trHeight w:val="300"/>
        </w:trPr>
        <w:tc>
          <w:tcPr>
            <w:tcW w:w="3810" w:type="dxa"/>
            <w:tcMar>
              <w:left w:w="105" w:type="dxa"/>
              <w:right w:w="105" w:type="dxa"/>
            </w:tcMar>
          </w:tcPr>
          <w:p w14:paraId="056F06A7" w14:textId="5A893AFE" w:rsidR="35C9AD2C" w:rsidRDefault="35C9AD2C" w:rsidP="35C9AD2C">
            <w:pPr>
              <w:rPr>
                <w:rFonts w:ascii="Arial" w:eastAsia="Arial" w:hAnsi="Arial" w:cs="Arial"/>
                <w:sz w:val="24"/>
                <w:szCs w:val="24"/>
              </w:rPr>
            </w:pPr>
            <w:r w:rsidRPr="35C9AD2C">
              <w:rPr>
                <w:rFonts w:ascii="Arial" w:eastAsia="Arial" w:hAnsi="Arial" w:cs="Arial"/>
                <w:b/>
                <w:bCs/>
                <w:sz w:val="24"/>
                <w:szCs w:val="24"/>
              </w:rPr>
              <w:t>Name</w:t>
            </w:r>
          </w:p>
        </w:tc>
        <w:tc>
          <w:tcPr>
            <w:tcW w:w="5396" w:type="dxa"/>
            <w:tcMar>
              <w:left w:w="105" w:type="dxa"/>
              <w:right w:w="105" w:type="dxa"/>
            </w:tcMar>
          </w:tcPr>
          <w:p w14:paraId="005C80CC" w14:textId="01E4FC91" w:rsidR="35C9AD2C" w:rsidRDefault="35C9AD2C" w:rsidP="35C9AD2C">
            <w:pPr>
              <w:rPr>
                <w:rFonts w:ascii="Arial" w:eastAsia="Arial" w:hAnsi="Arial" w:cs="Arial"/>
                <w:sz w:val="24"/>
                <w:szCs w:val="24"/>
              </w:rPr>
            </w:pPr>
            <w:r w:rsidRPr="35C9AD2C">
              <w:rPr>
                <w:rFonts w:ascii="Arial" w:eastAsia="Arial" w:hAnsi="Arial" w:cs="Arial"/>
                <w:b/>
                <w:bCs/>
                <w:sz w:val="24"/>
                <w:szCs w:val="24"/>
              </w:rPr>
              <w:t>Organisation represented</w:t>
            </w:r>
          </w:p>
        </w:tc>
      </w:tr>
      <w:tr w:rsidR="35C9AD2C" w14:paraId="22B733C9" w14:textId="77777777" w:rsidTr="007C4DF2">
        <w:trPr>
          <w:trHeight w:val="300"/>
        </w:trPr>
        <w:tc>
          <w:tcPr>
            <w:tcW w:w="3810" w:type="dxa"/>
            <w:tcMar>
              <w:left w:w="105" w:type="dxa"/>
              <w:right w:w="105" w:type="dxa"/>
            </w:tcMar>
          </w:tcPr>
          <w:p w14:paraId="446237B6" w14:textId="13589082" w:rsidR="35C9AD2C" w:rsidRPr="003A714B" w:rsidRDefault="006963CC" w:rsidP="35C9AD2C">
            <w:pPr>
              <w:rPr>
                <w:rFonts w:ascii="Arial" w:eastAsia="Arial" w:hAnsi="Arial" w:cs="Arial"/>
                <w:b/>
                <w:bCs/>
                <w:sz w:val="24"/>
                <w:szCs w:val="24"/>
              </w:rPr>
            </w:pPr>
            <w:r>
              <w:rPr>
                <w:rFonts w:ascii="Arial" w:eastAsia="Arial" w:hAnsi="Arial" w:cs="Arial"/>
                <w:b/>
                <w:bCs/>
                <w:sz w:val="24"/>
                <w:szCs w:val="24"/>
              </w:rPr>
              <w:t xml:space="preserve">Board Members </w:t>
            </w:r>
            <w:r w:rsidR="003A344C">
              <w:rPr>
                <w:rFonts w:ascii="Arial" w:eastAsia="Arial" w:hAnsi="Arial" w:cs="Arial"/>
                <w:b/>
                <w:bCs/>
                <w:sz w:val="24"/>
                <w:szCs w:val="24"/>
              </w:rPr>
              <w:t>P</w:t>
            </w:r>
            <w:r w:rsidR="003A714B" w:rsidRPr="003A714B">
              <w:rPr>
                <w:rFonts w:ascii="Arial" w:eastAsia="Arial" w:hAnsi="Arial" w:cs="Arial"/>
                <w:b/>
                <w:bCs/>
                <w:sz w:val="24"/>
                <w:szCs w:val="24"/>
              </w:rPr>
              <w:t xml:space="preserve">resent: </w:t>
            </w:r>
          </w:p>
        </w:tc>
        <w:tc>
          <w:tcPr>
            <w:tcW w:w="5396" w:type="dxa"/>
            <w:tcMar>
              <w:left w:w="105" w:type="dxa"/>
              <w:right w:w="105" w:type="dxa"/>
            </w:tcMar>
          </w:tcPr>
          <w:p w14:paraId="3DAE18E3" w14:textId="78D615AC" w:rsidR="35C9AD2C" w:rsidRDefault="35C9AD2C" w:rsidP="35C9AD2C">
            <w:pPr>
              <w:rPr>
                <w:rFonts w:ascii="Arial" w:eastAsia="Arial" w:hAnsi="Arial" w:cs="Arial"/>
                <w:sz w:val="24"/>
                <w:szCs w:val="24"/>
              </w:rPr>
            </w:pPr>
          </w:p>
        </w:tc>
      </w:tr>
      <w:tr w:rsidR="35C9AD2C" w14:paraId="470080EA" w14:textId="77777777" w:rsidTr="007C4DF2">
        <w:trPr>
          <w:trHeight w:val="300"/>
        </w:trPr>
        <w:tc>
          <w:tcPr>
            <w:tcW w:w="3810" w:type="dxa"/>
            <w:tcMar>
              <w:left w:w="105" w:type="dxa"/>
              <w:right w:w="105" w:type="dxa"/>
            </w:tcMar>
          </w:tcPr>
          <w:p w14:paraId="2BB1D248" w14:textId="34266CFA" w:rsidR="35C9AD2C" w:rsidRDefault="35FBF978" w:rsidP="35C9AD2C">
            <w:pPr>
              <w:rPr>
                <w:rFonts w:ascii="Arial" w:eastAsia="Arial" w:hAnsi="Arial" w:cs="Arial"/>
                <w:sz w:val="24"/>
                <w:szCs w:val="24"/>
              </w:rPr>
            </w:pPr>
            <w:r w:rsidRPr="075B704A">
              <w:rPr>
                <w:rFonts w:ascii="Arial" w:eastAsia="Arial" w:hAnsi="Arial" w:cs="Arial"/>
                <w:sz w:val="24"/>
                <w:szCs w:val="24"/>
              </w:rPr>
              <w:t>Cllr Anthony Hunt</w:t>
            </w:r>
            <w:r w:rsidR="00302AE3">
              <w:rPr>
                <w:rFonts w:ascii="Arial" w:eastAsia="Arial" w:hAnsi="Arial" w:cs="Arial"/>
                <w:sz w:val="24"/>
                <w:szCs w:val="24"/>
              </w:rPr>
              <w:t xml:space="preserve"> - CHAIR</w:t>
            </w:r>
          </w:p>
        </w:tc>
        <w:tc>
          <w:tcPr>
            <w:tcW w:w="5396" w:type="dxa"/>
            <w:tcMar>
              <w:left w:w="105" w:type="dxa"/>
              <w:right w:w="105" w:type="dxa"/>
            </w:tcMar>
          </w:tcPr>
          <w:p w14:paraId="723DBB86" w14:textId="63886679" w:rsidR="35C9AD2C" w:rsidRDefault="35FBF978" w:rsidP="35C9AD2C">
            <w:pPr>
              <w:rPr>
                <w:rFonts w:ascii="Arial" w:eastAsia="Arial" w:hAnsi="Arial" w:cs="Arial"/>
                <w:sz w:val="24"/>
                <w:szCs w:val="24"/>
              </w:rPr>
            </w:pPr>
            <w:r w:rsidRPr="075B704A">
              <w:rPr>
                <w:rFonts w:ascii="Arial" w:eastAsia="Arial" w:hAnsi="Arial" w:cs="Arial"/>
                <w:sz w:val="24"/>
                <w:szCs w:val="24"/>
              </w:rPr>
              <w:t>Torfaen CBC, PSB Chair</w:t>
            </w:r>
          </w:p>
        </w:tc>
      </w:tr>
      <w:tr w:rsidR="002D0324" w14:paraId="4AB9515D" w14:textId="77777777" w:rsidTr="007C4DF2">
        <w:trPr>
          <w:trHeight w:val="300"/>
        </w:trPr>
        <w:tc>
          <w:tcPr>
            <w:tcW w:w="3810" w:type="dxa"/>
            <w:tcMar>
              <w:left w:w="105" w:type="dxa"/>
              <w:right w:w="105" w:type="dxa"/>
            </w:tcMar>
          </w:tcPr>
          <w:p w14:paraId="59CA7C56" w14:textId="7AC1AA64" w:rsidR="002D0324" w:rsidRDefault="002D0324" w:rsidP="002D0324">
            <w:pPr>
              <w:rPr>
                <w:rFonts w:ascii="Arial" w:eastAsia="Arial" w:hAnsi="Arial" w:cs="Arial"/>
                <w:sz w:val="24"/>
                <w:szCs w:val="24"/>
              </w:rPr>
            </w:pPr>
            <w:r>
              <w:rPr>
                <w:rFonts w:ascii="Arial" w:eastAsia="Arial" w:hAnsi="Arial" w:cs="Arial"/>
                <w:sz w:val="24"/>
                <w:szCs w:val="24"/>
              </w:rPr>
              <w:t>Aimi Morris</w:t>
            </w:r>
          </w:p>
        </w:tc>
        <w:tc>
          <w:tcPr>
            <w:tcW w:w="5396" w:type="dxa"/>
            <w:tcMar>
              <w:left w:w="105" w:type="dxa"/>
              <w:right w:w="105" w:type="dxa"/>
            </w:tcMar>
          </w:tcPr>
          <w:p w14:paraId="4810E1F5" w14:textId="72B2AC18" w:rsidR="002D0324" w:rsidRDefault="002D0324" w:rsidP="002D0324">
            <w:pPr>
              <w:rPr>
                <w:rFonts w:ascii="Arial" w:eastAsia="Arial" w:hAnsi="Arial" w:cs="Arial"/>
                <w:sz w:val="24"/>
                <w:szCs w:val="24"/>
              </w:rPr>
            </w:pPr>
            <w:r>
              <w:rPr>
                <w:rFonts w:ascii="Arial" w:eastAsia="Arial" w:hAnsi="Arial" w:cs="Arial"/>
                <w:sz w:val="24"/>
                <w:szCs w:val="24"/>
              </w:rPr>
              <w:t>Torfaen Voluntary Alliance</w:t>
            </w:r>
          </w:p>
        </w:tc>
      </w:tr>
      <w:tr w:rsidR="002D0324" w14:paraId="1FFDE30A" w14:textId="77777777" w:rsidTr="007C4DF2">
        <w:trPr>
          <w:trHeight w:val="300"/>
        </w:trPr>
        <w:tc>
          <w:tcPr>
            <w:tcW w:w="3810" w:type="dxa"/>
            <w:tcMar>
              <w:left w:w="105" w:type="dxa"/>
              <w:right w:w="105" w:type="dxa"/>
            </w:tcMar>
          </w:tcPr>
          <w:p w14:paraId="46E6CEF6" w14:textId="15D1BFF5" w:rsidR="002D0324" w:rsidRPr="007A08DD" w:rsidRDefault="002D0324" w:rsidP="002D0324">
            <w:pPr>
              <w:rPr>
                <w:rFonts w:ascii="Arial" w:eastAsia="Arial" w:hAnsi="Arial" w:cs="Arial"/>
                <w:sz w:val="24"/>
                <w:szCs w:val="24"/>
              </w:rPr>
            </w:pPr>
            <w:r>
              <w:rPr>
                <w:rFonts w:ascii="Arial" w:eastAsia="Arial" w:hAnsi="Arial" w:cs="Arial"/>
                <w:sz w:val="24"/>
                <w:szCs w:val="24"/>
              </w:rPr>
              <w:t>Ann Lloyd</w:t>
            </w:r>
          </w:p>
        </w:tc>
        <w:tc>
          <w:tcPr>
            <w:tcW w:w="5396" w:type="dxa"/>
            <w:tcMar>
              <w:left w:w="105" w:type="dxa"/>
              <w:right w:w="105" w:type="dxa"/>
            </w:tcMar>
          </w:tcPr>
          <w:p w14:paraId="1F9E8916" w14:textId="78FA77E8" w:rsidR="002D0324" w:rsidRDefault="002D0324" w:rsidP="002D0324">
            <w:pPr>
              <w:rPr>
                <w:rFonts w:ascii="Arial" w:eastAsia="Arial" w:hAnsi="Arial" w:cs="Arial"/>
                <w:sz w:val="24"/>
                <w:szCs w:val="24"/>
              </w:rPr>
            </w:pPr>
            <w:r>
              <w:rPr>
                <w:rFonts w:ascii="Arial" w:eastAsia="Arial" w:hAnsi="Arial" w:cs="Arial"/>
                <w:sz w:val="24"/>
                <w:szCs w:val="24"/>
              </w:rPr>
              <w:t>ABUHB</w:t>
            </w:r>
          </w:p>
        </w:tc>
      </w:tr>
      <w:tr w:rsidR="002D0324" w14:paraId="099195DC" w14:textId="77777777" w:rsidTr="007C4DF2">
        <w:trPr>
          <w:trHeight w:val="300"/>
        </w:trPr>
        <w:tc>
          <w:tcPr>
            <w:tcW w:w="3810" w:type="dxa"/>
            <w:tcMar>
              <w:left w:w="105" w:type="dxa"/>
              <w:right w:w="105" w:type="dxa"/>
            </w:tcMar>
          </w:tcPr>
          <w:p w14:paraId="3EF407F0" w14:textId="710461BB" w:rsidR="002D0324" w:rsidRPr="35C9AD2C" w:rsidRDefault="002D0324" w:rsidP="002D0324">
            <w:pPr>
              <w:rPr>
                <w:rFonts w:ascii="Arial" w:eastAsia="Arial" w:hAnsi="Arial" w:cs="Arial"/>
                <w:sz w:val="24"/>
                <w:szCs w:val="24"/>
              </w:rPr>
            </w:pPr>
            <w:r w:rsidRPr="007A08DD">
              <w:rPr>
                <w:rFonts w:ascii="Arial" w:eastAsia="Arial" w:hAnsi="Arial" w:cs="Arial"/>
                <w:sz w:val="24"/>
                <w:szCs w:val="24"/>
              </w:rPr>
              <w:t>Beverly Owen</w:t>
            </w:r>
          </w:p>
        </w:tc>
        <w:tc>
          <w:tcPr>
            <w:tcW w:w="5396" w:type="dxa"/>
            <w:tcMar>
              <w:left w:w="105" w:type="dxa"/>
              <w:right w:w="105" w:type="dxa"/>
            </w:tcMar>
          </w:tcPr>
          <w:p w14:paraId="32E15549" w14:textId="2F2AB4AB" w:rsidR="002D0324" w:rsidRPr="35C9AD2C" w:rsidRDefault="002D0324" w:rsidP="002D0324">
            <w:pPr>
              <w:rPr>
                <w:rFonts w:ascii="Arial" w:eastAsia="Arial" w:hAnsi="Arial" w:cs="Arial"/>
                <w:sz w:val="24"/>
                <w:szCs w:val="24"/>
              </w:rPr>
            </w:pPr>
            <w:r>
              <w:rPr>
                <w:rFonts w:ascii="Arial" w:eastAsia="Arial" w:hAnsi="Arial" w:cs="Arial"/>
                <w:sz w:val="24"/>
                <w:szCs w:val="24"/>
              </w:rPr>
              <w:t>Newport CC</w:t>
            </w:r>
          </w:p>
        </w:tc>
      </w:tr>
      <w:tr w:rsidR="003F4683" w14:paraId="3A41CD65" w14:textId="77777777" w:rsidTr="007C4DF2">
        <w:trPr>
          <w:trHeight w:val="300"/>
        </w:trPr>
        <w:tc>
          <w:tcPr>
            <w:tcW w:w="3810" w:type="dxa"/>
            <w:tcMar>
              <w:left w:w="105" w:type="dxa"/>
              <w:right w:w="105" w:type="dxa"/>
            </w:tcMar>
          </w:tcPr>
          <w:p w14:paraId="61924BA9" w14:textId="73288664" w:rsidR="003F4683" w:rsidRDefault="003F4683" w:rsidP="003F4683">
            <w:pPr>
              <w:rPr>
                <w:rFonts w:ascii="Arial" w:eastAsia="Arial" w:hAnsi="Arial" w:cs="Arial"/>
                <w:sz w:val="24"/>
                <w:szCs w:val="24"/>
              </w:rPr>
            </w:pPr>
            <w:r w:rsidRPr="075B704A">
              <w:rPr>
                <w:rFonts w:ascii="Arial" w:eastAsia="Arial" w:hAnsi="Arial" w:cs="Arial"/>
                <w:sz w:val="24"/>
                <w:szCs w:val="24"/>
              </w:rPr>
              <w:t>Cllr David Daniels</w:t>
            </w:r>
          </w:p>
        </w:tc>
        <w:tc>
          <w:tcPr>
            <w:tcW w:w="5396" w:type="dxa"/>
            <w:tcMar>
              <w:left w:w="105" w:type="dxa"/>
              <w:right w:w="105" w:type="dxa"/>
            </w:tcMar>
          </w:tcPr>
          <w:p w14:paraId="446D9033" w14:textId="74B8A462" w:rsidR="003F4683" w:rsidRDefault="003F4683" w:rsidP="003F4683">
            <w:pPr>
              <w:rPr>
                <w:rFonts w:ascii="Arial" w:eastAsia="Arial" w:hAnsi="Arial" w:cs="Arial"/>
                <w:sz w:val="24"/>
                <w:szCs w:val="24"/>
              </w:rPr>
            </w:pPr>
            <w:r w:rsidRPr="075B704A">
              <w:rPr>
                <w:rFonts w:ascii="Arial" w:eastAsia="Arial" w:hAnsi="Arial" w:cs="Arial"/>
                <w:sz w:val="24"/>
                <w:szCs w:val="24"/>
              </w:rPr>
              <w:t>Gwent Regional Partnership Board Chair</w:t>
            </w:r>
          </w:p>
        </w:tc>
      </w:tr>
      <w:tr w:rsidR="00AE3397" w14:paraId="31C8BED0" w14:textId="77777777" w:rsidTr="007C4DF2">
        <w:trPr>
          <w:trHeight w:val="300"/>
        </w:trPr>
        <w:tc>
          <w:tcPr>
            <w:tcW w:w="3810" w:type="dxa"/>
            <w:tcMar>
              <w:left w:w="105" w:type="dxa"/>
              <w:right w:w="105" w:type="dxa"/>
            </w:tcMar>
          </w:tcPr>
          <w:p w14:paraId="7E9CB256" w14:textId="695E30DC" w:rsidR="00AE3397" w:rsidRDefault="00AE3397" w:rsidP="00AE3397">
            <w:pPr>
              <w:rPr>
                <w:rFonts w:ascii="Arial" w:eastAsia="Arial" w:hAnsi="Arial" w:cs="Arial"/>
                <w:sz w:val="24"/>
                <w:szCs w:val="24"/>
              </w:rPr>
            </w:pPr>
            <w:r w:rsidRPr="00ED5B2F">
              <w:rPr>
                <w:rFonts w:ascii="Arial" w:eastAsia="Arial" w:hAnsi="Arial" w:cs="Arial"/>
                <w:sz w:val="24"/>
                <w:szCs w:val="24"/>
              </w:rPr>
              <w:t xml:space="preserve">Cllr Dimitri </w:t>
            </w:r>
            <w:proofErr w:type="spellStart"/>
            <w:r w:rsidRPr="00ED5B2F">
              <w:rPr>
                <w:rFonts w:ascii="Arial" w:eastAsia="Arial" w:hAnsi="Arial" w:cs="Arial"/>
                <w:sz w:val="24"/>
                <w:szCs w:val="24"/>
              </w:rPr>
              <w:t>Batrouni</w:t>
            </w:r>
            <w:proofErr w:type="spellEnd"/>
          </w:p>
        </w:tc>
        <w:tc>
          <w:tcPr>
            <w:tcW w:w="5396" w:type="dxa"/>
            <w:tcMar>
              <w:left w:w="105" w:type="dxa"/>
              <w:right w:w="105" w:type="dxa"/>
            </w:tcMar>
          </w:tcPr>
          <w:p w14:paraId="5C728E44" w14:textId="5D85540B" w:rsidR="00AE3397" w:rsidRDefault="00AE3397" w:rsidP="00AE3397">
            <w:pPr>
              <w:rPr>
                <w:rFonts w:ascii="Arial" w:eastAsia="Arial" w:hAnsi="Arial" w:cs="Arial"/>
                <w:sz w:val="24"/>
                <w:szCs w:val="24"/>
              </w:rPr>
            </w:pPr>
            <w:r>
              <w:rPr>
                <w:rFonts w:ascii="Arial" w:eastAsia="Arial" w:hAnsi="Arial" w:cs="Arial"/>
                <w:sz w:val="24"/>
                <w:szCs w:val="24"/>
              </w:rPr>
              <w:t>Newport CC</w:t>
            </w:r>
          </w:p>
        </w:tc>
      </w:tr>
      <w:tr w:rsidR="00AE3397" w14:paraId="046C609C" w14:textId="77777777" w:rsidTr="007C4DF2">
        <w:trPr>
          <w:trHeight w:val="300"/>
        </w:trPr>
        <w:tc>
          <w:tcPr>
            <w:tcW w:w="3810" w:type="dxa"/>
            <w:tcMar>
              <w:left w:w="105" w:type="dxa"/>
              <w:right w:w="105" w:type="dxa"/>
            </w:tcMar>
          </w:tcPr>
          <w:p w14:paraId="6DC7D892" w14:textId="3738D14F" w:rsidR="00AE3397" w:rsidRDefault="00AE3397" w:rsidP="00AE3397">
            <w:pPr>
              <w:rPr>
                <w:rFonts w:ascii="Arial" w:eastAsia="Arial" w:hAnsi="Arial" w:cs="Arial"/>
                <w:sz w:val="24"/>
                <w:szCs w:val="24"/>
              </w:rPr>
            </w:pPr>
            <w:r w:rsidRPr="35C9AD2C">
              <w:rPr>
                <w:rFonts w:ascii="Arial" w:eastAsia="Arial" w:hAnsi="Arial" w:cs="Arial"/>
                <w:sz w:val="24"/>
                <w:szCs w:val="24"/>
              </w:rPr>
              <w:t>Cllr Helen Cunningham</w:t>
            </w:r>
          </w:p>
        </w:tc>
        <w:tc>
          <w:tcPr>
            <w:tcW w:w="5396" w:type="dxa"/>
            <w:tcMar>
              <w:left w:w="105" w:type="dxa"/>
              <w:right w:w="105" w:type="dxa"/>
            </w:tcMar>
          </w:tcPr>
          <w:p w14:paraId="26CC3DD2" w14:textId="19C28A82" w:rsidR="00AE3397" w:rsidRDefault="00AE3397" w:rsidP="00AE3397">
            <w:pPr>
              <w:rPr>
                <w:rFonts w:ascii="Arial" w:eastAsia="Arial" w:hAnsi="Arial" w:cs="Arial"/>
                <w:sz w:val="24"/>
                <w:szCs w:val="24"/>
              </w:rPr>
            </w:pPr>
            <w:r w:rsidRPr="35C9AD2C">
              <w:rPr>
                <w:rFonts w:ascii="Arial" w:eastAsia="Arial" w:hAnsi="Arial" w:cs="Arial"/>
                <w:sz w:val="24"/>
                <w:szCs w:val="24"/>
              </w:rPr>
              <w:t>Blaenau Gwent CBC</w:t>
            </w:r>
          </w:p>
        </w:tc>
      </w:tr>
      <w:tr w:rsidR="004D4166" w14:paraId="1824526E" w14:textId="77777777" w:rsidTr="007C4DF2">
        <w:trPr>
          <w:trHeight w:val="300"/>
        </w:trPr>
        <w:tc>
          <w:tcPr>
            <w:tcW w:w="3810" w:type="dxa"/>
            <w:tcMar>
              <w:left w:w="105" w:type="dxa"/>
              <w:right w:w="105" w:type="dxa"/>
            </w:tcMar>
          </w:tcPr>
          <w:p w14:paraId="4E8640D3" w14:textId="4B4E7E51" w:rsidR="004D4166" w:rsidRPr="35C9AD2C" w:rsidRDefault="004D4166" w:rsidP="00AE3397">
            <w:pPr>
              <w:rPr>
                <w:rFonts w:ascii="Arial" w:eastAsia="Arial" w:hAnsi="Arial" w:cs="Arial"/>
                <w:sz w:val="24"/>
                <w:szCs w:val="24"/>
              </w:rPr>
            </w:pPr>
            <w:r>
              <w:rPr>
                <w:rFonts w:ascii="Arial" w:eastAsia="Arial" w:hAnsi="Arial" w:cs="Arial"/>
                <w:sz w:val="24"/>
                <w:szCs w:val="24"/>
              </w:rPr>
              <w:t>Cllr James Pritchard</w:t>
            </w:r>
          </w:p>
        </w:tc>
        <w:tc>
          <w:tcPr>
            <w:tcW w:w="5396" w:type="dxa"/>
            <w:tcMar>
              <w:left w:w="105" w:type="dxa"/>
              <w:right w:w="105" w:type="dxa"/>
            </w:tcMar>
          </w:tcPr>
          <w:p w14:paraId="0F71B473" w14:textId="3A652DCA" w:rsidR="004D4166" w:rsidRPr="35C9AD2C" w:rsidRDefault="004D4166" w:rsidP="00AE3397">
            <w:pPr>
              <w:rPr>
                <w:rFonts w:ascii="Arial" w:eastAsia="Arial" w:hAnsi="Arial" w:cs="Arial"/>
                <w:sz w:val="24"/>
                <w:szCs w:val="24"/>
              </w:rPr>
            </w:pPr>
            <w:r>
              <w:rPr>
                <w:rFonts w:ascii="Arial" w:eastAsia="Arial" w:hAnsi="Arial" w:cs="Arial"/>
                <w:sz w:val="24"/>
                <w:szCs w:val="24"/>
              </w:rPr>
              <w:t>Caerphilly CBC</w:t>
            </w:r>
          </w:p>
        </w:tc>
      </w:tr>
      <w:tr w:rsidR="00AE3397" w14:paraId="60CF0C5E" w14:textId="77777777" w:rsidTr="007C4DF2">
        <w:trPr>
          <w:trHeight w:val="300"/>
        </w:trPr>
        <w:tc>
          <w:tcPr>
            <w:tcW w:w="3810" w:type="dxa"/>
            <w:tcMar>
              <w:left w:w="105" w:type="dxa"/>
              <w:right w:w="105" w:type="dxa"/>
            </w:tcMar>
          </w:tcPr>
          <w:p w14:paraId="149D2922" w14:textId="56028C45" w:rsidR="00AE3397" w:rsidRDefault="00AE3397" w:rsidP="00AE3397">
            <w:pPr>
              <w:rPr>
                <w:rFonts w:ascii="Arial" w:eastAsia="Arial" w:hAnsi="Arial" w:cs="Arial"/>
                <w:sz w:val="24"/>
                <w:szCs w:val="24"/>
              </w:rPr>
            </w:pPr>
            <w:r w:rsidRPr="35C9AD2C">
              <w:rPr>
                <w:rFonts w:ascii="Arial" w:eastAsia="Arial" w:hAnsi="Arial" w:cs="Arial"/>
                <w:sz w:val="24"/>
                <w:szCs w:val="24"/>
              </w:rPr>
              <w:t>Jane Mudd</w:t>
            </w:r>
          </w:p>
        </w:tc>
        <w:tc>
          <w:tcPr>
            <w:tcW w:w="5396" w:type="dxa"/>
            <w:tcMar>
              <w:left w:w="105" w:type="dxa"/>
              <w:right w:w="105" w:type="dxa"/>
            </w:tcMar>
          </w:tcPr>
          <w:p w14:paraId="5A03A113" w14:textId="2C8A24D6" w:rsidR="00AE3397" w:rsidRDefault="00AE3397" w:rsidP="00AE3397">
            <w:pPr>
              <w:rPr>
                <w:rFonts w:ascii="Arial" w:eastAsia="Arial" w:hAnsi="Arial" w:cs="Arial"/>
                <w:sz w:val="24"/>
                <w:szCs w:val="24"/>
              </w:rPr>
            </w:pPr>
            <w:r>
              <w:rPr>
                <w:rFonts w:ascii="Arial" w:eastAsia="Arial" w:hAnsi="Arial" w:cs="Arial"/>
                <w:sz w:val="24"/>
                <w:szCs w:val="24"/>
              </w:rPr>
              <w:t xml:space="preserve">Gwent </w:t>
            </w:r>
            <w:r w:rsidRPr="35C9AD2C">
              <w:rPr>
                <w:rFonts w:ascii="Arial" w:eastAsia="Arial" w:hAnsi="Arial" w:cs="Arial"/>
                <w:sz w:val="24"/>
                <w:szCs w:val="24"/>
              </w:rPr>
              <w:t>P</w:t>
            </w:r>
            <w:r>
              <w:rPr>
                <w:rFonts w:ascii="Arial" w:eastAsia="Arial" w:hAnsi="Arial" w:cs="Arial"/>
                <w:sz w:val="24"/>
                <w:szCs w:val="24"/>
              </w:rPr>
              <w:t xml:space="preserve">olice </w:t>
            </w:r>
            <w:r w:rsidRPr="35C9AD2C">
              <w:rPr>
                <w:rFonts w:ascii="Arial" w:eastAsia="Arial" w:hAnsi="Arial" w:cs="Arial"/>
                <w:sz w:val="24"/>
                <w:szCs w:val="24"/>
              </w:rPr>
              <w:t>&amp;</w:t>
            </w:r>
            <w:r>
              <w:rPr>
                <w:rFonts w:ascii="Arial" w:eastAsia="Arial" w:hAnsi="Arial" w:cs="Arial"/>
                <w:sz w:val="24"/>
                <w:szCs w:val="24"/>
              </w:rPr>
              <w:t xml:space="preserve"> </w:t>
            </w:r>
            <w:r w:rsidRPr="35C9AD2C">
              <w:rPr>
                <w:rFonts w:ascii="Arial" w:eastAsia="Arial" w:hAnsi="Arial" w:cs="Arial"/>
                <w:sz w:val="24"/>
                <w:szCs w:val="24"/>
              </w:rPr>
              <w:t>C</w:t>
            </w:r>
            <w:r>
              <w:rPr>
                <w:rFonts w:ascii="Arial" w:eastAsia="Arial" w:hAnsi="Arial" w:cs="Arial"/>
                <w:sz w:val="24"/>
                <w:szCs w:val="24"/>
              </w:rPr>
              <w:t>rime</w:t>
            </w:r>
            <w:r w:rsidRPr="35C9AD2C">
              <w:rPr>
                <w:rFonts w:ascii="Arial" w:eastAsia="Arial" w:hAnsi="Arial" w:cs="Arial"/>
                <w:sz w:val="24"/>
                <w:szCs w:val="24"/>
              </w:rPr>
              <w:t xml:space="preserve"> Commissioner</w:t>
            </w:r>
          </w:p>
        </w:tc>
      </w:tr>
      <w:tr w:rsidR="00AE3397" w14:paraId="62680375" w14:textId="77777777" w:rsidTr="007C4DF2">
        <w:trPr>
          <w:trHeight w:val="300"/>
        </w:trPr>
        <w:tc>
          <w:tcPr>
            <w:tcW w:w="3810" w:type="dxa"/>
            <w:tcMar>
              <w:left w:w="105" w:type="dxa"/>
              <w:right w:w="105" w:type="dxa"/>
            </w:tcMar>
          </w:tcPr>
          <w:p w14:paraId="056D0F04" w14:textId="3DF6AEDE" w:rsidR="00AE3397" w:rsidRPr="35C9AD2C" w:rsidRDefault="00AE3397" w:rsidP="00AE3397">
            <w:pPr>
              <w:rPr>
                <w:rFonts w:ascii="Arial" w:eastAsia="Arial" w:hAnsi="Arial" w:cs="Arial"/>
                <w:sz w:val="24"/>
                <w:szCs w:val="24"/>
              </w:rPr>
            </w:pPr>
            <w:r>
              <w:rPr>
                <w:rFonts w:ascii="Arial" w:eastAsia="Arial" w:hAnsi="Arial" w:cs="Arial"/>
                <w:sz w:val="24"/>
                <w:szCs w:val="24"/>
              </w:rPr>
              <w:t>Cllr Jason Hughes</w:t>
            </w:r>
          </w:p>
        </w:tc>
        <w:tc>
          <w:tcPr>
            <w:tcW w:w="5396" w:type="dxa"/>
            <w:tcMar>
              <w:left w:w="105" w:type="dxa"/>
              <w:right w:w="105" w:type="dxa"/>
            </w:tcMar>
          </w:tcPr>
          <w:p w14:paraId="43E5CFF7" w14:textId="132FF0E2" w:rsidR="00AE3397" w:rsidRDefault="00AE3397" w:rsidP="00AE3397">
            <w:pPr>
              <w:rPr>
                <w:rFonts w:ascii="Arial" w:eastAsia="Arial" w:hAnsi="Arial" w:cs="Arial"/>
                <w:sz w:val="24"/>
                <w:szCs w:val="24"/>
              </w:rPr>
            </w:pPr>
            <w:r>
              <w:rPr>
                <w:rFonts w:ascii="Arial" w:eastAsia="Arial" w:hAnsi="Arial" w:cs="Arial"/>
                <w:sz w:val="24"/>
                <w:szCs w:val="24"/>
              </w:rPr>
              <w:t>Newport CC</w:t>
            </w:r>
          </w:p>
        </w:tc>
      </w:tr>
      <w:tr w:rsidR="00AE3397" w14:paraId="1B845A01" w14:textId="77777777" w:rsidTr="007C4DF2">
        <w:trPr>
          <w:trHeight w:val="300"/>
        </w:trPr>
        <w:tc>
          <w:tcPr>
            <w:tcW w:w="3810" w:type="dxa"/>
            <w:tcMar>
              <w:left w:w="105" w:type="dxa"/>
              <w:right w:w="105" w:type="dxa"/>
            </w:tcMar>
          </w:tcPr>
          <w:p w14:paraId="27F5BBBF" w14:textId="19A59C76" w:rsidR="00AE3397" w:rsidRDefault="00AE3397" w:rsidP="00AE3397">
            <w:pPr>
              <w:rPr>
                <w:rFonts w:ascii="Arial" w:eastAsia="Arial" w:hAnsi="Arial" w:cs="Arial"/>
                <w:sz w:val="24"/>
                <w:szCs w:val="24"/>
              </w:rPr>
            </w:pPr>
            <w:r w:rsidRPr="075B704A">
              <w:rPr>
                <w:rFonts w:ascii="Arial" w:eastAsia="Arial" w:hAnsi="Arial" w:cs="Arial"/>
                <w:sz w:val="24"/>
                <w:szCs w:val="24"/>
              </w:rPr>
              <w:t>Louise Bright</w:t>
            </w:r>
          </w:p>
        </w:tc>
        <w:tc>
          <w:tcPr>
            <w:tcW w:w="5396" w:type="dxa"/>
            <w:tcMar>
              <w:left w:w="105" w:type="dxa"/>
              <w:right w:w="105" w:type="dxa"/>
            </w:tcMar>
          </w:tcPr>
          <w:p w14:paraId="10283B12" w14:textId="3816E4A6" w:rsidR="00AE3397" w:rsidRDefault="00AE3397" w:rsidP="00AE3397">
            <w:pPr>
              <w:rPr>
                <w:rFonts w:ascii="Arial" w:eastAsia="Arial" w:hAnsi="Arial" w:cs="Arial"/>
                <w:sz w:val="24"/>
                <w:szCs w:val="24"/>
              </w:rPr>
            </w:pPr>
            <w:r w:rsidRPr="35C9AD2C">
              <w:rPr>
                <w:rFonts w:ascii="Arial" w:eastAsia="Arial" w:hAnsi="Arial" w:cs="Arial"/>
                <w:sz w:val="24"/>
                <w:szCs w:val="24"/>
              </w:rPr>
              <w:t>University of South Wales</w:t>
            </w:r>
          </w:p>
        </w:tc>
      </w:tr>
      <w:tr w:rsidR="00AE3397" w14:paraId="3D634DB1" w14:textId="77777777" w:rsidTr="007C4DF2">
        <w:trPr>
          <w:trHeight w:val="300"/>
        </w:trPr>
        <w:tc>
          <w:tcPr>
            <w:tcW w:w="3810" w:type="dxa"/>
            <w:tcMar>
              <w:left w:w="105" w:type="dxa"/>
              <w:right w:w="105" w:type="dxa"/>
            </w:tcMar>
          </w:tcPr>
          <w:p w14:paraId="0EABCB31" w14:textId="25E6D17F" w:rsidR="00AE3397" w:rsidRPr="075B704A" w:rsidRDefault="00AE3397" w:rsidP="00AE3397">
            <w:pPr>
              <w:rPr>
                <w:rFonts w:ascii="Arial" w:eastAsia="Arial" w:hAnsi="Arial" w:cs="Arial"/>
                <w:sz w:val="24"/>
                <w:szCs w:val="24"/>
              </w:rPr>
            </w:pPr>
            <w:r>
              <w:rPr>
                <w:rFonts w:ascii="Arial" w:eastAsia="Arial" w:hAnsi="Arial" w:cs="Arial"/>
                <w:sz w:val="24"/>
                <w:szCs w:val="24"/>
              </w:rPr>
              <w:t>Mark Hobrough</w:t>
            </w:r>
          </w:p>
        </w:tc>
        <w:tc>
          <w:tcPr>
            <w:tcW w:w="5396" w:type="dxa"/>
            <w:tcMar>
              <w:left w:w="105" w:type="dxa"/>
              <w:right w:w="105" w:type="dxa"/>
            </w:tcMar>
          </w:tcPr>
          <w:p w14:paraId="6F9EE27A" w14:textId="39013C30" w:rsidR="00AE3397" w:rsidRPr="35C9AD2C" w:rsidRDefault="00AE3397" w:rsidP="00AE3397">
            <w:pPr>
              <w:rPr>
                <w:rFonts w:ascii="Arial" w:eastAsia="Arial" w:hAnsi="Arial" w:cs="Arial"/>
                <w:sz w:val="24"/>
                <w:szCs w:val="24"/>
              </w:rPr>
            </w:pPr>
            <w:r>
              <w:rPr>
                <w:rFonts w:ascii="Arial" w:eastAsia="Arial" w:hAnsi="Arial" w:cs="Arial"/>
                <w:sz w:val="24"/>
                <w:szCs w:val="24"/>
              </w:rPr>
              <w:t>Gwent Police</w:t>
            </w:r>
          </w:p>
        </w:tc>
      </w:tr>
      <w:tr w:rsidR="00AA2013" w14:paraId="6E9B7423" w14:textId="77777777" w:rsidTr="007C4DF2">
        <w:trPr>
          <w:trHeight w:val="300"/>
        </w:trPr>
        <w:tc>
          <w:tcPr>
            <w:tcW w:w="3810" w:type="dxa"/>
            <w:tcMar>
              <w:left w:w="105" w:type="dxa"/>
              <w:right w:w="105" w:type="dxa"/>
            </w:tcMar>
          </w:tcPr>
          <w:p w14:paraId="71831159" w14:textId="2120AD31" w:rsidR="00AA2013" w:rsidRDefault="00AA2013" w:rsidP="00AE3397">
            <w:pPr>
              <w:rPr>
                <w:rFonts w:ascii="Arial" w:eastAsia="Arial" w:hAnsi="Arial" w:cs="Arial"/>
                <w:sz w:val="24"/>
                <w:szCs w:val="24"/>
              </w:rPr>
            </w:pPr>
            <w:r>
              <w:rPr>
                <w:rFonts w:ascii="Arial" w:eastAsia="Arial" w:hAnsi="Arial" w:cs="Arial"/>
                <w:sz w:val="24"/>
                <w:szCs w:val="24"/>
              </w:rPr>
              <w:t>Matthew Jones</w:t>
            </w:r>
          </w:p>
        </w:tc>
        <w:tc>
          <w:tcPr>
            <w:tcW w:w="5396" w:type="dxa"/>
            <w:tcMar>
              <w:left w:w="105" w:type="dxa"/>
              <w:right w:w="105" w:type="dxa"/>
            </w:tcMar>
          </w:tcPr>
          <w:p w14:paraId="4C3D8170" w14:textId="1A03C841" w:rsidR="00AA2013" w:rsidRDefault="00AA2013" w:rsidP="00AE3397">
            <w:pPr>
              <w:rPr>
                <w:rFonts w:ascii="Arial" w:eastAsia="Arial" w:hAnsi="Arial" w:cs="Arial"/>
                <w:sz w:val="24"/>
                <w:szCs w:val="24"/>
              </w:rPr>
            </w:pPr>
            <w:r>
              <w:rPr>
                <w:rFonts w:ascii="Arial" w:eastAsia="Arial" w:hAnsi="Arial" w:cs="Arial"/>
                <w:sz w:val="24"/>
                <w:szCs w:val="24"/>
              </w:rPr>
              <w:t>SWFRS</w:t>
            </w:r>
          </w:p>
        </w:tc>
      </w:tr>
      <w:tr w:rsidR="00104A63" w14:paraId="20368933" w14:textId="77777777" w:rsidTr="007C4DF2">
        <w:trPr>
          <w:trHeight w:val="300"/>
        </w:trPr>
        <w:tc>
          <w:tcPr>
            <w:tcW w:w="3810" w:type="dxa"/>
            <w:tcMar>
              <w:left w:w="105" w:type="dxa"/>
              <w:right w:w="105" w:type="dxa"/>
            </w:tcMar>
          </w:tcPr>
          <w:p w14:paraId="6F946BEA" w14:textId="71361F10" w:rsidR="00104A63" w:rsidRDefault="00104A63" w:rsidP="00AE3397">
            <w:pPr>
              <w:rPr>
                <w:rFonts w:ascii="Arial" w:eastAsia="Arial" w:hAnsi="Arial" w:cs="Arial"/>
                <w:sz w:val="24"/>
                <w:szCs w:val="24"/>
              </w:rPr>
            </w:pPr>
            <w:r>
              <w:rPr>
                <w:rFonts w:ascii="Arial" w:eastAsia="Arial" w:hAnsi="Arial" w:cs="Arial"/>
                <w:sz w:val="24"/>
                <w:szCs w:val="24"/>
              </w:rPr>
              <w:t>Cllr Mary Ann Brocklesby</w:t>
            </w:r>
          </w:p>
        </w:tc>
        <w:tc>
          <w:tcPr>
            <w:tcW w:w="5396" w:type="dxa"/>
            <w:tcMar>
              <w:left w:w="105" w:type="dxa"/>
              <w:right w:w="105" w:type="dxa"/>
            </w:tcMar>
          </w:tcPr>
          <w:p w14:paraId="2BFCE6FF" w14:textId="01ABAF59" w:rsidR="00104A63" w:rsidRDefault="00AA2013" w:rsidP="00AE3397">
            <w:pPr>
              <w:rPr>
                <w:rFonts w:ascii="Arial" w:eastAsia="Arial" w:hAnsi="Arial" w:cs="Arial"/>
                <w:sz w:val="24"/>
                <w:szCs w:val="24"/>
              </w:rPr>
            </w:pPr>
            <w:r>
              <w:rPr>
                <w:rFonts w:ascii="Arial" w:eastAsia="Arial" w:hAnsi="Arial" w:cs="Arial"/>
                <w:sz w:val="24"/>
                <w:szCs w:val="24"/>
              </w:rPr>
              <w:t>Monmouthshire CBC</w:t>
            </w:r>
          </w:p>
        </w:tc>
      </w:tr>
      <w:tr w:rsidR="00AE3397" w14:paraId="44712D07" w14:textId="77777777" w:rsidTr="007C4DF2">
        <w:trPr>
          <w:trHeight w:val="300"/>
        </w:trPr>
        <w:tc>
          <w:tcPr>
            <w:tcW w:w="3810" w:type="dxa"/>
            <w:tcMar>
              <w:left w:w="105" w:type="dxa"/>
              <w:right w:w="105" w:type="dxa"/>
            </w:tcMar>
          </w:tcPr>
          <w:p w14:paraId="4238712B" w14:textId="4017D4B6" w:rsidR="00AE3397" w:rsidRDefault="00AE3397" w:rsidP="00AE3397">
            <w:pPr>
              <w:rPr>
                <w:rFonts w:ascii="Arial" w:eastAsia="Arial" w:hAnsi="Arial" w:cs="Arial"/>
                <w:sz w:val="24"/>
                <w:szCs w:val="24"/>
              </w:rPr>
            </w:pPr>
            <w:r w:rsidRPr="009A5EB0">
              <w:rPr>
                <w:rFonts w:ascii="Arial" w:eastAsia="Arial" w:hAnsi="Arial" w:cs="Arial"/>
                <w:sz w:val="24"/>
                <w:szCs w:val="24"/>
              </w:rPr>
              <w:t>Nicola Prygodzicz</w:t>
            </w:r>
          </w:p>
        </w:tc>
        <w:tc>
          <w:tcPr>
            <w:tcW w:w="5396" w:type="dxa"/>
            <w:tcMar>
              <w:left w:w="105" w:type="dxa"/>
              <w:right w:w="105" w:type="dxa"/>
            </w:tcMar>
          </w:tcPr>
          <w:p w14:paraId="0A5A4762" w14:textId="7B06A91F" w:rsidR="00AE3397" w:rsidRDefault="00AE3397" w:rsidP="00AE3397">
            <w:pPr>
              <w:rPr>
                <w:rFonts w:ascii="Arial" w:eastAsia="Arial" w:hAnsi="Arial" w:cs="Arial"/>
                <w:sz w:val="24"/>
                <w:szCs w:val="24"/>
              </w:rPr>
            </w:pPr>
            <w:r>
              <w:rPr>
                <w:rFonts w:ascii="Arial" w:eastAsia="Arial" w:hAnsi="Arial" w:cs="Arial"/>
                <w:sz w:val="24"/>
                <w:szCs w:val="24"/>
              </w:rPr>
              <w:t>ABUHB</w:t>
            </w:r>
          </w:p>
        </w:tc>
      </w:tr>
      <w:tr w:rsidR="00AE3397" w14:paraId="09B3B352" w14:textId="77777777" w:rsidTr="007C4DF2">
        <w:trPr>
          <w:trHeight w:val="300"/>
        </w:trPr>
        <w:tc>
          <w:tcPr>
            <w:tcW w:w="3810" w:type="dxa"/>
            <w:tcMar>
              <w:left w:w="105" w:type="dxa"/>
              <w:right w:w="105" w:type="dxa"/>
            </w:tcMar>
          </w:tcPr>
          <w:p w14:paraId="5EF06DD7" w14:textId="07C708E0" w:rsidR="00AE3397" w:rsidRDefault="00AE3397" w:rsidP="00AE3397">
            <w:pPr>
              <w:rPr>
                <w:rFonts w:ascii="Arial" w:eastAsia="Arial" w:hAnsi="Arial" w:cs="Arial"/>
                <w:sz w:val="24"/>
                <w:szCs w:val="24"/>
              </w:rPr>
            </w:pPr>
            <w:r>
              <w:rPr>
                <w:rFonts w:ascii="Arial" w:eastAsia="Arial" w:hAnsi="Arial" w:cs="Arial"/>
                <w:sz w:val="24"/>
                <w:szCs w:val="24"/>
              </w:rPr>
              <w:t>Paula Kennedy</w:t>
            </w:r>
          </w:p>
        </w:tc>
        <w:tc>
          <w:tcPr>
            <w:tcW w:w="5396" w:type="dxa"/>
            <w:tcMar>
              <w:left w:w="105" w:type="dxa"/>
              <w:right w:w="105" w:type="dxa"/>
            </w:tcMar>
          </w:tcPr>
          <w:p w14:paraId="48B2AD6B" w14:textId="3EA4ABA4" w:rsidR="00AE3397" w:rsidRDefault="00AE3397" w:rsidP="00AE3397">
            <w:pPr>
              <w:rPr>
                <w:rFonts w:ascii="Arial" w:eastAsia="Arial" w:hAnsi="Arial" w:cs="Arial"/>
                <w:sz w:val="24"/>
                <w:szCs w:val="24"/>
              </w:rPr>
            </w:pPr>
            <w:r>
              <w:rPr>
                <w:rFonts w:ascii="Arial" w:eastAsia="Arial" w:hAnsi="Arial" w:cs="Arial"/>
                <w:sz w:val="24"/>
                <w:szCs w:val="24"/>
              </w:rPr>
              <w:t>Hedyn</w:t>
            </w:r>
          </w:p>
        </w:tc>
      </w:tr>
      <w:tr w:rsidR="00AE3397" w14:paraId="2CD79A2C" w14:textId="77777777" w:rsidTr="007C4DF2">
        <w:trPr>
          <w:trHeight w:val="300"/>
        </w:trPr>
        <w:tc>
          <w:tcPr>
            <w:tcW w:w="3810" w:type="dxa"/>
            <w:tcMar>
              <w:left w:w="105" w:type="dxa"/>
              <w:right w:w="105" w:type="dxa"/>
            </w:tcMar>
          </w:tcPr>
          <w:p w14:paraId="72157F48" w14:textId="63EB6291" w:rsidR="00AE3397" w:rsidRPr="075B704A" w:rsidRDefault="00AE3397" w:rsidP="00AE3397">
            <w:pPr>
              <w:rPr>
                <w:rFonts w:ascii="Arial" w:eastAsia="Arial" w:hAnsi="Arial" w:cs="Arial"/>
                <w:sz w:val="24"/>
                <w:szCs w:val="24"/>
              </w:rPr>
            </w:pPr>
            <w:r>
              <w:rPr>
                <w:rFonts w:ascii="Arial" w:eastAsia="Arial" w:hAnsi="Arial" w:cs="Arial"/>
                <w:sz w:val="24"/>
                <w:szCs w:val="24"/>
              </w:rPr>
              <w:t>Paul Matthews</w:t>
            </w:r>
          </w:p>
        </w:tc>
        <w:tc>
          <w:tcPr>
            <w:tcW w:w="5396" w:type="dxa"/>
            <w:tcMar>
              <w:left w:w="105" w:type="dxa"/>
              <w:right w:w="105" w:type="dxa"/>
            </w:tcMar>
          </w:tcPr>
          <w:p w14:paraId="3DC0E9D6" w14:textId="229A3B85" w:rsidR="00AE3397" w:rsidRPr="35C9AD2C" w:rsidRDefault="00AE3397" w:rsidP="00AE3397">
            <w:pPr>
              <w:rPr>
                <w:rFonts w:ascii="Arial" w:eastAsia="Arial" w:hAnsi="Arial" w:cs="Arial"/>
                <w:sz w:val="24"/>
                <w:szCs w:val="24"/>
              </w:rPr>
            </w:pPr>
            <w:r>
              <w:rPr>
                <w:rFonts w:ascii="Arial" w:eastAsia="Arial" w:hAnsi="Arial" w:cs="Arial"/>
                <w:sz w:val="24"/>
                <w:szCs w:val="24"/>
              </w:rPr>
              <w:t>Monmouthshire CBC</w:t>
            </w:r>
          </w:p>
        </w:tc>
      </w:tr>
      <w:tr w:rsidR="00AE3397" w14:paraId="29330087" w14:textId="77777777" w:rsidTr="007C4DF2">
        <w:trPr>
          <w:trHeight w:val="300"/>
        </w:trPr>
        <w:tc>
          <w:tcPr>
            <w:tcW w:w="3810" w:type="dxa"/>
            <w:tcMar>
              <w:left w:w="105" w:type="dxa"/>
              <w:right w:w="105" w:type="dxa"/>
            </w:tcMar>
          </w:tcPr>
          <w:p w14:paraId="2E8E0A14" w14:textId="6773C950" w:rsidR="00AE3397" w:rsidRPr="00970570" w:rsidRDefault="00AE3397" w:rsidP="00AE3397">
            <w:pPr>
              <w:rPr>
                <w:rFonts w:ascii="Arial" w:eastAsia="Arial" w:hAnsi="Arial" w:cs="Arial"/>
                <w:sz w:val="24"/>
                <w:szCs w:val="24"/>
              </w:rPr>
            </w:pPr>
            <w:r>
              <w:rPr>
                <w:rFonts w:ascii="Arial" w:eastAsia="Arial" w:hAnsi="Arial" w:cs="Arial"/>
                <w:sz w:val="24"/>
                <w:szCs w:val="24"/>
              </w:rPr>
              <w:t>Sian Curley</w:t>
            </w:r>
          </w:p>
        </w:tc>
        <w:tc>
          <w:tcPr>
            <w:tcW w:w="5396" w:type="dxa"/>
            <w:tcMar>
              <w:left w:w="105" w:type="dxa"/>
              <w:right w:w="105" w:type="dxa"/>
            </w:tcMar>
          </w:tcPr>
          <w:p w14:paraId="1A256F7E" w14:textId="42CD4488" w:rsidR="00AE3397" w:rsidRDefault="00AE3397" w:rsidP="00AE3397">
            <w:pPr>
              <w:rPr>
                <w:rFonts w:ascii="Arial" w:eastAsia="Arial" w:hAnsi="Arial" w:cs="Arial"/>
                <w:sz w:val="24"/>
                <w:szCs w:val="24"/>
              </w:rPr>
            </w:pPr>
            <w:r>
              <w:rPr>
                <w:rFonts w:ascii="Arial" w:eastAsia="Arial" w:hAnsi="Arial" w:cs="Arial"/>
                <w:sz w:val="24"/>
                <w:szCs w:val="24"/>
              </w:rPr>
              <w:t>Gwent Police</w:t>
            </w:r>
          </w:p>
        </w:tc>
      </w:tr>
      <w:tr w:rsidR="00AE3397" w14:paraId="0BAA89CF" w14:textId="77777777" w:rsidTr="007C4DF2">
        <w:trPr>
          <w:trHeight w:val="300"/>
        </w:trPr>
        <w:tc>
          <w:tcPr>
            <w:tcW w:w="3810" w:type="dxa"/>
            <w:tcMar>
              <w:left w:w="105" w:type="dxa"/>
              <w:right w:w="105" w:type="dxa"/>
            </w:tcMar>
          </w:tcPr>
          <w:p w14:paraId="47A598D5" w14:textId="3B1053D0" w:rsidR="00AE3397" w:rsidRPr="35C9AD2C" w:rsidRDefault="00AE3397" w:rsidP="00AE3397">
            <w:pPr>
              <w:rPr>
                <w:rFonts w:ascii="Arial" w:eastAsia="Arial" w:hAnsi="Arial" w:cs="Arial"/>
                <w:sz w:val="24"/>
                <w:szCs w:val="24"/>
              </w:rPr>
            </w:pPr>
            <w:r w:rsidRPr="35C9AD2C">
              <w:rPr>
                <w:rFonts w:ascii="Arial" w:eastAsia="Arial" w:hAnsi="Arial" w:cs="Arial"/>
                <w:sz w:val="24"/>
                <w:szCs w:val="24"/>
              </w:rPr>
              <w:t>Stephen Tiley</w:t>
            </w:r>
          </w:p>
        </w:tc>
        <w:tc>
          <w:tcPr>
            <w:tcW w:w="5396" w:type="dxa"/>
            <w:tcMar>
              <w:left w:w="105" w:type="dxa"/>
              <w:right w:w="105" w:type="dxa"/>
            </w:tcMar>
          </w:tcPr>
          <w:p w14:paraId="36E50982" w14:textId="7C6C2C79" w:rsidR="00AE3397" w:rsidRPr="35C9AD2C" w:rsidRDefault="00AE3397" w:rsidP="00AE3397">
            <w:pPr>
              <w:rPr>
                <w:rFonts w:ascii="Arial" w:eastAsia="Arial" w:hAnsi="Arial" w:cs="Arial"/>
                <w:sz w:val="24"/>
                <w:szCs w:val="24"/>
              </w:rPr>
            </w:pPr>
            <w:r w:rsidRPr="35C9AD2C">
              <w:rPr>
                <w:rFonts w:ascii="Arial" w:eastAsia="Arial" w:hAnsi="Arial" w:cs="Arial"/>
                <w:sz w:val="24"/>
                <w:szCs w:val="24"/>
              </w:rPr>
              <w:t>GAVO</w:t>
            </w:r>
          </w:p>
        </w:tc>
      </w:tr>
      <w:tr w:rsidR="00104A63" w14:paraId="6D93C4E7" w14:textId="77777777" w:rsidTr="007C4DF2">
        <w:trPr>
          <w:trHeight w:val="300"/>
        </w:trPr>
        <w:tc>
          <w:tcPr>
            <w:tcW w:w="3810" w:type="dxa"/>
            <w:tcMar>
              <w:left w:w="105" w:type="dxa"/>
              <w:right w:w="105" w:type="dxa"/>
            </w:tcMar>
          </w:tcPr>
          <w:p w14:paraId="6B598C63" w14:textId="5FBD381A" w:rsidR="00104A63" w:rsidRPr="35C9AD2C" w:rsidRDefault="00104A63" w:rsidP="00AE3397">
            <w:pPr>
              <w:rPr>
                <w:rFonts w:ascii="Arial" w:eastAsia="Arial" w:hAnsi="Arial" w:cs="Arial"/>
                <w:sz w:val="24"/>
                <w:szCs w:val="24"/>
              </w:rPr>
            </w:pPr>
            <w:r>
              <w:rPr>
                <w:rFonts w:ascii="Arial" w:eastAsia="Arial" w:hAnsi="Arial" w:cs="Arial"/>
                <w:sz w:val="24"/>
                <w:szCs w:val="24"/>
              </w:rPr>
              <w:t>Steve Lang</w:t>
            </w:r>
          </w:p>
        </w:tc>
        <w:tc>
          <w:tcPr>
            <w:tcW w:w="5396" w:type="dxa"/>
            <w:tcMar>
              <w:left w:w="105" w:type="dxa"/>
              <w:right w:w="105" w:type="dxa"/>
            </w:tcMar>
          </w:tcPr>
          <w:p w14:paraId="656BA487" w14:textId="14F31372" w:rsidR="00104A63" w:rsidRPr="35C9AD2C" w:rsidRDefault="00104A63" w:rsidP="00AE3397">
            <w:pPr>
              <w:rPr>
                <w:rFonts w:ascii="Arial" w:eastAsia="Arial" w:hAnsi="Arial" w:cs="Arial"/>
                <w:sz w:val="24"/>
                <w:szCs w:val="24"/>
              </w:rPr>
            </w:pPr>
            <w:r>
              <w:rPr>
                <w:rFonts w:ascii="Arial" w:eastAsia="Arial" w:hAnsi="Arial" w:cs="Arial"/>
                <w:sz w:val="24"/>
                <w:szCs w:val="24"/>
              </w:rPr>
              <w:t>SWFRS</w:t>
            </w:r>
          </w:p>
        </w:tc>
      </w:tr>
      <w:tr w:rsidR="00AE3397" w14:paraId="32DA8BFC" w14:textId="77777777" w:rsidTr="007C4DF2">
        <w:trPr>
          <w:trHeight w:val="300"/>
        </w:trPr>
        <w:tc>
          <w:tcPr>
            <w:tcW w:w="3810" w:type="dxa"/>
            <w:tcMar>
              <w:left w:w="105" w:type="dxa"/>
              <w:right w:w="105" w:type="dxa"/>
            </w:tcMar>
          </w:tcPr>
          <w:p w14:paraId="2AB12957" w14:textId="4C362869" w:rsidR="00AE3397" w:rsidRPr="35C9AD2C" w:rsidRDefault="00AE3397" w:rsidP="00AE3397">
            <w:pPr>
              <w:rPr>
                <w:rFonts w:ascii="Arial" w:eastAsia="Arial" w:hAnsi="Arial" w:cs="Arial"/>
                <w:sz w:val="24"/>
                <w:szCs w:val="24"/>
              </w:rPr>
            </w:pPr>
            <w:r>
              <w:rPr>
                <w:rFonts w:ascii="Arial" w:eastAsia="Arial" w:hAnsi="Arial" w:cs="Arial"/>
                <w:sz w:val="24"/>
                <w:szCs w:val="24"/>
              </w:rPr>
              <w:t>Tracy Daszkiewicz (Vice-Chair)</w:t>
            </w:r>
          </w:p>
        </w:tc>
        <w:tc>
          <w:tcPr>
            <w:tcW w:w="5396" w:type="dxa"/>
            <w:tcMar>
              <w:left w:w="105" w:type="dxa"/>
              <w:right w:w="105" w:type="dxa"/>
            </w:tcMar>
          </w:tcPr>
          <w:p w14:paraId="698BCA3E" w14:textId="416A0932" w:rsidR="00AE3397" w:rsidRDefault="00AE3397" w:rsidP="00AE3397">
            <w:pPr>
              <w:rPr>
                <w:rFonts w:ascii="Arial" w:eastAsia="Arial" w:hAnsi="Arial" w:cs="Arial"/>
                <w:sz w:val="24"/>
                <w:szCs w:val="24"/>
              </w:rPr>
            </w:pPr>
            <w:r>
              <w:rPr>
                <w:rFonts w:ascii="Arial" w:eastAsia="Arial" w:hAnsi="Arial" w:cs="Arial"/>
                <w:sz w:val="24"/>
                <w:szCs w:val="24"/>
              </w:rPr>
              <w:t>Public Health Wales</w:t>
            </w:r>
          </w:p>
        </w:tc>
      </w:tr>
      <w:tr w:rsidR="00AE3397" w14:paraId="2EA953F7" w14:textId="77777777" w:rsidTr="007C4DF2">
        <w:trPr>
          <w:trHeight w:val="300"/>
        </w:trPr>
        <w:tc>
          <w:tcPr>
            <w:tcW w:w="3810" w:type="dxa"/>
            <w:tcMar>
              <w:left w:w="105" w:type="dxa"/>
              <w:right w:w="105" w:type="dxa"/>
            </w:tcMar>
          </w:tcPr>
          <w:p w14:paraId="06C690F5" w14:textId="74E123AF" w:rsidR="00AE3397" w:rsidRPr="075B704A" w:rsidRDefault="00AE3397" w:rsidP="00AE3397">
            <w:pPr>
              <w:rPr>
                <w:rFonts w:ascii="Arial" w:eastAsia="Arial" w:hAnsi="Arial" w:cs="Arial"/>
                <w:sz w:val="24"/>
                <w:szCs w:val="24"/>
              </w:rPr>
            </w:pPr>
            <w:r>
              <w:rPr>
                <w:rFonts w:ascii="Arial" w:eastAsia="Arial" w:hAnsi="Arial" w:cs="Arial"/>
                <w:sz w:val="24"/>
                <w:szCs w:val="24"/>
              </w:rPr>
              <w:t>Victoria Harris</w:t>
            </w:r>
          </w:p>
        </w:tc>
        <w:tc>
          <w:tcPr>
            <w:tcW w:w="5396" w:type="dxa"/>
            <w:tcMar>
              <w:left w:w="105" w:type="dxa"/>
              <w:right w:w="105" w:type="dxa"/>
            </w:tcMar>
          </w:tcPr>
          <w:p w14:paraId="0AB3CC17" w14:textId="6B10FCCA" w:rsidR="00AE3397" w:rsidRPr="075B704A" w:rsidRDefault="00AE3397" w:rsidP="00AE3397">
            <w:pPr>
              <w:rPr>
                <w:rFonts w:ascii="Arial" w:eastAsia="Arial" w:hAnsi="Arial" w:cs="Arial"/>
                <w:sz w:val="24"/>
                <w:szCs w:val="24"/>
              </w:rPr>
            </w:pPr>
            <w:r>
              <w:rPr>
                <w:rFonts w:ascii="Arial" w:eastAsia="Arial" w:hAnsi="Arial" w:cs="Arial"/>
                <w:sz w:val="24"/>
                <w:szCs w:val="24"/>
              </w:rPr>
              <w:t>Probation Delivery Unit</w:t>
            </w:r>
          </w:p>
        </w:tc>
      </w:tr>
      <w:tr w:rsidR="00AE3397" w14:paraId="1844606B" w14:textId="77777777" w:rsidTr="007C4DF2">
        <w:trPr>
          <w:trHeight w:val="300"/>
        </w:trPr>
        <w:tc>
          <w:tcPr>
            <w:tcW w:w="3810" w:type="dxa"/>
            <w:tcMar>
              <w:left w:w="105" w:type="dxa"/>
              <w:right w:w="105" w:type="dxa"/>
            </w:tcMar>
          </w:tcPr>
          <w:p w14:paraId="627D19DA" w14:textId="77777777" w:rsidR="00AE3397" w:rsidRDefault="00AE3397" w:rsidP="00AE3397">
            <w:pPr>
              <w:rPr>
                <w:rFonts w:ascii="Arial" w:eastAsia="Arial" w:hAnsi="Arial" w:cs="Arial"/>
                <w:b/>
                <w:bCs/>
                <w:sz w:val="24"/>
                <w:szCs w:val="24"/>
              </w:rPr>
            </w:pPr>
          </w:p>
        </w:tc>
        <w:tc>
          <w:tcPr>
            <w:tcW w:w="5396" w:type="dxa"/>
            <w:tcMar>
              <w:left w:w="105" w:type="dxa"/>
              <w:right w:w="105" w:type="dxa"/>
            </w:tcMar>
          </w:tcPr>
          <w:p w14:paraId="7455BD19" w14:textId="77777777" w:rsidR="00AE3397" w:rsidRDefault="00AE3397" w:rsidP="00AE3397">
            <w:pPr>
              <w:rPr>
                <w:rFonts w:ascii="Arial" w:eastAsia="Arial" w:hAnsi="Arial" w:cs="Arial"/>
                <w:sz w:val="24"/>
                <w:szCs w:val="24"/>
              </w:rPr>
            </w:pPr>
          </w:p>
        </w:tc>
      </w:tr>
      <w:tr w:rsidR="00AE3397" w14:paraId="56428A83" w14:textId="77777777" w:rsidTr="007C4DF2">
        <w:trPr>
          <w:trHeight w:val="300"/>
        </w:trPr>
        <w:tc>
          <w:tcPr>
            <w:tcW w:w="3810" w:type="dxa"/>
            <w:tcMar>
              <w:left w:w="105" w:type="dxa"/>
              <w:right w:w="105" w:type="dxa"/>
            </w:tcMar>
          </w:tcPr>
          <w:p w14:paraId="1855AD00" w14:textId="3916FDAE" w:rsidR="00AE3397" w:rsidRDefault="00AE3397" w:rsidP="00AE3397">
            <w:pPr>
              <w:rPr>
                <w:rFonts w:ascii="Arial" w:eastAsia="Arial" w:hAnsi="Arial" w:cs="Arial"/>
                <w:sz w:val="24"/>
                <w:szCs w:val="24"/>
              </w:rPr>
            </w:pPr>
            <w:r>
              <w:rPr>
                <w:rFonts w:ascii="Arial" w:eastAsia="Arial" w:hAnsi="Arial" w:cs="Arial"/>
                <w:b/>
                <w:bCs/>
                <w:sz w:val="24"/>
                <w:szCs w:val="24"/>
              </w:rPr>
              <w:t xml:space="preserve">Also </w:t>
            </w:r>
            <w:r w:rsidRPr="35C9AD2C">
              <w:rPr>
                <w:rFonts w:ascii="Arial" w:eastAsia="Arial" w:hAnsi="Arial" w:cs="Arial"/>
                <w:b/>
                <w:bCs/>
                <w:sz w:val="24"/>
                <w:szCs w:val="24"/>
              </w:rPr>
              <w:t>In Attendance</w:t>
            </w:r>
            <w:r>
              <w:rPr>
                <w:rFonts w:ascii="Arial" w:eastAsia="Arial" w:hAnsi="Arial" w:cs="Arial"/>
                <w:b/>
                <w:bCs/>
                <w:sz w:val="24"/>
                <w:szCs w:val="24"/>
              </w:rPr>
              <w:t>:</w:t>
            </w:r>
          </w:p>
        </w:tc>
        <w:tc>
          <w:tcPr>
            <w:tcW w:w="5396" w:type="dxa"/>
            <w:tcMar>
              <w:left w:w="105" w:type="dxa"/>
              <w:right w:w="105" w:type="dxa"/>
            </w:tcMar>
          </w:tcPr>
          <w:p w14:paraId="538D2177" w14:textId="11537341" w:rsidR="00AE3397" w:rsidRDefault="00AE3397" w:rsidP="00AE3397">
            <w:pPr>
              <w:rPr>
                <w:rFonts w:ascii="Arial" w:eastAsia="Arial" w:hAnsi="Arial" w:cs="Arial"/>
                <w:sz w:val="24"/>
                <w:szCs w:val="24"/>
              </w:rPr>
            </w:pPr>
          </w:p>
        </w:tc>
      </w:tr>
      <w:tr w:rsidR="00AE3397" w14:paraId="242B3C03" w14:textId="77777777" w:rsidTr="007C4DF2">
        <w:trPr>
          <w:trHeight w:val="300"/>
        </w:trPr>
        <w:tc>
          <w:tcPr>
            <w:tcW w:w="3810" w:type="dxa"/>
            <w:tcMar>
              <w:left w:w="105" w:type="dxa"/>
              <w:right w:w="105" w:type="dxa"/>
            </w:tcMar>
          </w:tcPr>
          <w:p w14:paraId="3F08F61D" w14:textId="3F970412" w:rsidR="00AE3397" w:rsidRPr="075B704A" w:rsidRDefault="00AE3397" w:rsidP="00AE3397">
            <w:pPr>
              <w:rPr>
                <w:rFonts w:ascii="Arial" w:eastAsia="Arial" w:hAnsi="Arial" w:cs="Arial"/>
                <w:sz w:val="24"/>
                <w:szCs w:val="24"/>
              </w:rPr>
            </w:pPr>
            <w:r>
              <w:rPr>
                <w:rFonts w:ascii="Arial" w:eastAsia="Arial" w:hAnsi="Arial" w:cs="Arial"/>
                <w:sz w:val="24"/>
                <w:szCs w:val="24"/>
              </w:rPr>
              <w:lastRenderedPageBreak/>
              <w:t>Alan Netherwood</w:t>
            </w:r>
          </w:p>
        </w:tc>
        <w:tc>
          <w:tcPr>
            <w:tcW w:w="5396" w:type="dxa"/>
            <w:tcMar>
              <w:left w:w="105" w:type="dxa"/>
              <w:right w:w="105" w:type="dxa"/>
            </w:tcMar>
          </w:tcPr>
          <w:p w14:paraId="55D69552" w14:textId="1BFF9786" w:rsidR="00AE3397" w:rsidRPr="075B704A" w:rsidRDefault="00AE3397" w:rsidP="00AE3397">
            <w:pPr>
              <w:rPr>
                <w:rFonts w:ascii="Arial" w:eastAsia="Arial" w:hAnsi="Arial" w:cs="Arial"/>
                <w:sz w:val="24"/>
                <w:szCs w:val="24"/>
              </w:rPr>
            </w:pPr>
            <w:r>
              <w:rPr>
                <w:rFonts w:ascii="Arial" w:eastAsia="Arial" w:hAnsi="Arial" w:cs="Arial"/>
                <w:sz w:val="24"/>
                <w:szCs w:val="24"/>
              </w:rPr>
              <w:t>Netherwood Sustainable Futures</w:t>
            </w:r>
          </w:p>
        </w:tc>
      </w:tr>
      <w:tr w:rsidR="00AE3397" w14:paraId="09124650" w14:textId="77777777" w:rsidTr="007C4DF2">
        <w:trPr>
          <w:trHeight w:val="300"/>
        </w:trPr>
        <w:tc>
          <w:tcPr>
            <w:tcW w:w="3810" w:type="dxa"/>
            <w:tcMar>
              <w:left w:w="105" w:type="dxa"/>
              <w:right w:w="105" w:type="dxa"/>
            </w:tcMar>
          </w:tcPr>
          <w:p w14:paraId="3F2963E9" w14:textId="2153AF84" w:rsidR="00AE3397" w:rsidRDefault="00AE3397" w:rsidP="00AE3397">
            <w:pPr>
              <w:rPr>
                <w:rFonts w:ascii="Arial" w:eastAsia="Arial" w:hAnsi="Arial" w:cs="Arial"/>
                <w:sz w:val="24"/>
                <w:szCs w:val="24"/>
              </w:rPr>
            </w:pPr>
            <w:r w:rsidRPr="075B704A">
              <w:rPr>
                <w:rFonts w:ascii="Arial" w:eastAsia="Arial" w:hAnsi="Arial" w:cs="Arial"/>
                <w:sz w:val="24"/>
                <w:szCs w:val="24"/>
              </w:rPr>
              <w:t>Heather Delonnette</w:t>
            </w:r>
          </w:p>
        </w:tc>
        <w:tc>
          <w:tcPr>
            <w:tcW w:w="5396" w:type="dxa"/>
            <w:tcMar>
              <w:left w:w="105" w:type="dxa"/>
              <w:right w:w="105" w:type="dxa"/>
            </w:tcMar>
          </w:tcPr>
          <w:p w14:paraId="25ED2066" w14:textId="64684D7D" w:rsidR="00AE3397" w:rsidRDefault="00AE3397" w:rsidP="00AE3397">
            <w:pPr>
              <w:rPr>
                <w:rFonts w:ascii="Arial" w:eastAsia="Arial" w:hAnsi="Arial" w:cs="Arial"/>
                <w:sz w:val="24"/>
                <w:szCs w:val="24"/>
              </w:rPr>
            </w:pPr>
            <w:r w:rsidRPr="35C9AD2C">
              <w:rPr>
                <w:rFonts w:ascii="Arial" w:eastAsia="Arial" w:hAnsi="Arial" w:cs="Arial"/>
                <w:sz w:val="24"/>
                <w:szCs w:val="24"/>
              </w:rPr>
              <w:t>Caerphilly CBC</w:t>
            </w:r>
          </w:p>
        </w:tc>
      </w:tr>
      <w:tr w:rsidR="00AE3397" w14:paraId="09AD48F0" w14:textId="77777777" w:rsidTr="007C4DF2">
        <w:trPr>
          <w:trHeight w:val="300"/>
        </w:trPr>
        <w:tc>
          <w:tcPr>
            <w:tcW w:w="3810" w:type="dxa"/>
            <w:tcMar>
              <w:left w:w="105" w:type="dxa"/>
              <w:right w:w="105" w:type="dxa"/>
            </w:tcMar>
          </w:tcPr>
          <w:p w14:paraId="3B3059D8" w14:textId="6945D52B" w:rsidR="00AE3397" w:rsidRDefault="00AE3397" w:rsidP="00AE3397">
            <w:pPr>
              <w:rPr>
                <w:rFonts w:ascii="Arial" w:eastAsia="Arial" w:hAnsi="Arial" w:cs="Arial"/>
                <w:sz w:val="24"/>
                <w:szCs w:val="24"/>
              </w:rPr>
            </w:pPr>
            <w:r w:rsidRPr="35C9AD2C">
              <w:rPr>
                <w:rFonts w:ascii="Arial" w:eastAsia="Arial" w:hAnsi="Arial" w:cs="Arial"/>
                <w:sz w:val="24"/>
                <w:szCs w:val="24"/>
              </w:rPr>
              <w:t>Kelly Hayes</w:t>
            </w:r>
          </w:p>
        </w:tc>
        <w:tc>
          <w:tcPr>
            <w:tcW w:w="5396" w:type="dxa"/>
            <w:tcMar>
              <w:left w:w="105" w:type="dxa"/>
              <w:right w:w="105" w:type="dxa"/>
            </w:tcMar>
          </w:tcPr>
          <w:p w14:paraId="52C91FA2" w14:textId="4CDD26DF" w:rsidR="00AE3397" w:rsidRDefault="00AE3397" w:rsidP="00AE3397">
            <w:pPr>
              <w:rPr>
                <w:rFonts w:ascii="Arial" w:eastAsia="Arial" w:hAnsi="Arial" w:cs="Arial"/>
                <w:sz w:val="24"/>
                <w:szCs w:val="24"/>
              </w:rPr>
            </w:pPr>
            <w:r>
              <w:rPr>
                <w:rFonts w:ascii="Arial" w:eastAsia="Arial" w:hAnsi="Arial" w:cs="Arial"/>
                <w:sz w:val="24"/>
                <w:szCs w:val="24"/>
              </w:rPr>
              <w:t>Gwent PSB / Torfaen CBC</w:t>
            </w:r>
          </w:p>
        </w:tc>
      </w:tr>
      <w:tr w:rsidR="00AE3397" w14:paraId="081FFF28" w14:textId="77777777" w:rsidTr="007C4DF2">
        <w:trPr>
          <w:trHeight w:val="300"/>
        </w:trPr>
        <w:tc>
          <w:tcPr>
            <w:tcW w:w="3810" w:type="dxa"/>
            <w:tcMar>
              <w:left w:w="105" w:type="dxa"/>
              <w:right w:w="105" w:type="dxa"/>
            </w:tcMar>
          </w:tcPr>
          <w:p w14:paraId="0EB7CC7B" w14:textId="71BA9A28" w:rsidR="00AE3397" w:rsidRPr="35C9AD2C" w:rsidRDefault="00AE3397" w:rsidP="00AE3397">
            <w:pPr>
              <w:rPr>
                <w:rFonts w:ascii="Arial" w:eastAsia="Arial" w:hAnsi="Arial" w:cs="Arial"/>
                <w:sz w:val="24"/>
                <w:szCs w:val="24"/>
              </w:rPr>
            </w:pPr>
            <w:r>
              <w:rPr>
                <w:rFonts w:ascii="Arial" w:eastAsia="Arial" w:hAnsi="Arial" w:cs="Arial"/>
                <w:sz w:val="24"/>
                <w:szCs w:val="24"/>
              </w:rPr>
              <w:t>Lorraine Morgan</w:t>
            </w:r>
          </w:p>
        </w:tc>
        <w:tc>
          <w:tcPr>
            <w:tcW w:w="5396" w:type="dxa"/>
            <w:tcMar>
              <w:left w:w="105" w:type="dxa"/>
              <w:right w:w="105" w:type="dxa"/>
            </w:tcMar>
          </w:tcPr>
          <w:p w14:paraId="3C2C3CA9" w14:textId="464F553D" w:rsidR="00AE3397" w:rsidRDefault="00AE3397" w:rsidP="00AE3397">
            <w:pPr>
              <w:rPr>
                <w:rFonts w:ascii="Arial" w:eastAsia="Arial" w:hAnsi="Arial" w:cs="Arial"/>
                <w:sz w:val="24"/>
                <w:szCs w:val="24"/>
              </w:rPr>
            </w:pPr>
            <w:r>
              <w:rPr>
                <w:rFonts w:ascii="Arial" w:eastAsia="Arial" w:hAnsi="Arial" w:cs="Arial"/>
                <w:sz w:val="24"/>
                <w:szCs w:val="24"/>
              </w:rPr>
              <w:t>Gwent Citizens Panel</w:t>
            </w:r>
          </w:p>
        </w:tc>
      </w:tr>
      <w:tr w:rsidR="00AE3397" w14:paraId="0708CCEF" w14:textId="77777777" w:rsidTr="007C4DF2">
        <w:trPr>
          <w:trHeight w:val="300"/>
        </w:trPr>
        <w:tc>
          <w:tcPr>
            <w:tcW w:w="3810" w:type="dxa"/>
            <w:tcMar>
              <w:left w:w="105" w:type="dxa"/>
              <w:right w:w="105" w:type="dxa"/>
            </w:tcMar>
          </w:tcPr>
          <w:p w14:paraId="09FF66D1" w14:textId="0B4800A3" w:rsidR="00AE3397" w:rsidRPr="35C9AD2C" w:rsidRDefault="00AE3397" w:rsidP="00AE3397">
            <w:pPr>
              <w:rPr>
                <w:rFonts w:ascii="Arial" w:eastAsia="Arial" w:hAnsi="Arial" w:cs="Arial"/>
                <w:sz w:val="24"/>
                <w:szCs w:val="24"/>
              </w:rPr>
            </w:pPr>
            <w:r>
              <w:rPr>
                <w:rFonts w:ascii="Arial" w:eastAsia="Arial" w:hAnsi="Arial" w:cs="Arial"/>
                <w:sz w:val="24"/>
                <w:szCs w:val="24"/>
              </w:rPr>
              <w:t>Osian Elis</w:t>
            </w:r>
          </w:p>
        </w:tc>
        <w:tc>
          <w:tcPr>
            <w:tcW w:w="5396" w:type="dxa"/>
            <w:tcMar>
              <w:left w:w="105" w:type="dxa"/>
              <w:right w:w="105" w:type="dxa"/>
            </w:tcMar>
          </w:tcPr>
          <w:p w14:paraId="26182323" w14:textId="4B0717F3" w:rsidR="00AE3397" w:rsidRDefault="00AE3397" w:rsidP="00AE3397">
            <w:pPr>
              <w:rPr>
                <w:rFonts w:ascii="Arial" w:eastAsia="Arial" w:hAnsi="Arial" w:cs="Arial"/>
                <w:sz w:val="24"/>
                <w:szCs w:val="24"/>
              </w:rPr>
            </w:pPr>
            <w:r>
              <w:rPr>
                <w:rFonts w:ascii="Arial" w:eastAsia="Arial" w:hAnsi="Arial" w:cs="Arial"/>
                <w:sz w:val="24"/>
                <w:szCs w:val="24"/>
              </w:rPr>
              <w:t>Cardiff Capital Region Team</w:t>
            </w:r>
          </w:p>
        </w:tc>
      </w:tr>
      <w:tr w:rsidR="00AE3397" w14:paraId="68DBD2C1" w14:textId="77777777" w:rsidTr="007C4DF2">
        <w:trPr>
          <w:trHeight w:val="300"/>
        </w:trPr>
        <w:tc>
          <w:tcPr>
            <w:tcW w:w="3810" w:type="dxa"/>
            <w:tcMar>
              <w:left w:w="105" w:type="dxa"/>
              <w:right w:w="105" w:type="dxa"/>
            </w:tcMar>
          </w:tcPr>
          <w:p w14:paraId="4C98711A" w14:textId="6B6A3944" w:rsidR="00AE3397" w:rsidRPr="35C9AD2C" w:rsidRDefault="00AE3397" w:rsidP="00AE3397">
            <w:pPr>
              <w:rPr>
                <w:rFonts w:ascii="Arial" w:eastAsia="Arial" w:hAnsi="Arial" w:cs="Arial"/>
                <w:sz w:val="24"/>
                <w:szCs w:val="24"/>
              </w:rPr>
            </w:pPr>
            <w:r>
              <w:rPr>
                <w:rFonts w:ascii="Arial" w:eastAsia="Arial" w:hAnsi="Arial" w:cs="Arial"/>
                <w:sz w:val="24"/>
                <w:szCs w:val="24"/>
              </w:rPr>
              <w:t>Natasha Harris</w:t>
            </w:r>
          </w:p>
        </w:tc>
        <w:tc>
          <w:tcPr>
            <w:tcW w:w="5396" w:type="dxa"/>
            <w:tcMar>
              <w:left w:w="105" w:type="dxa"/>
              <w:right w:w="105" w:type="dxa"/>
            </w:tcMar>
          </w:tcPr>
          <w:p w14:paraId="0F37C060" w14:textId="42B3B627" w:rsidR="00AE3397" w:rsidRDefault="00AE3397" w:rsidP="00AE3397">
            <w:pPr>
              <w:rPr>
                <w:rFonts w:ascii="Arial" w:eastAsia="Arial" w:hAnsi="Arial" w:cs="Arial"/>
                <w:sz w:val="24"/>
                <w:szCs w:val="24"/>
              </w:rPr>
            </w:pPr>
            <w:r w:rsidRPr="00D71277">
              <w:rPr>
                <w:rFonts w:ascii="Arial" w:eastAsia="Arial" w:hAnsi="Arial" w:cs="Arial"/>
                <w:sz w:val="24"/>
                <w:szCs w:val="24"/>
              </w:rPr>
              <w:t>Head of the Gwent Regional Partnership Team</w:t>
            </w:r>
          </w:p>
        </w:tc>
      </w:tr>
      <w:tr w:rsidR="00AE3397" w14:paraId="15F9F3E0" w14:textId="77777777" w:rsidTr="007C4DF2">
        <w:trPr>
          <w:trHeight w:val="300"/>
        </w:trPr>
        <w:tc>
          <w:tcPr>
            <w:tcW w:w="3810" w:type="dxa"/>
            <w:tcMar>
              <w:left w:w="105" w:type="dxa"/>
              <w:right w:w="105" w:type="dxa"/>
            </w:tcMar>
          </w:tcPr>
          <w:p w14:paraId="69B141DA" w14:textId="6C358EBD" w:rsidR="00AE3397" w:rsidRDefault="00AE3397" w:rsidP="00AE3397">
            <w:pPr>
              <w:rPr>
                <w:rFonts w:ascii="Arial" w:eastAsia="Arial" w:hAnsi="Arial" w:cs="Arial"/>
                <w:sz w:val="24"/>
                <w:szCs w:val="24"/>
              </w:rPr>
            </w:pPr>
            <w:r>
              <w:rPr>
                <w:rFonts w:ascii="Arial" w:eastAsia="Arial" w:hAnsi="Arial" w:cs="Arial"/>
                <w:sz w:val="24"/>
                <w:szCs w:val="24"/>
              </w:rPr>
              <w:t>Rachael O’Shaughnessy</w:t>
            </w:r>
          </w:p>
        </w:tc>
        <w:tc>
          <w:tcPr>
            <w:tcW w:w="5396" w:type="dxa"/>
            <w:tcMar>
              <w:left w:w="105" w:type="dxa"/>
              <w:right w:w="105" w:type="dxa"/>
            </w:tcMar>
          </w:tcPr>
          <w:p w14:paraId="50382BED" w14:textId="6E25214A" w:rsidR="00AE3397" w:rsidRPr="00D71277" w:rsidRDefault="00AE3397" w:rsidP="00AE3397">
            <w:pPr>
              <w:rPr>
                <w:rFonts w:ascii="Arial" w:eastAsia="Arial" w:hAnsi="Arial" w:cs="Arial"/>
                <w:sz w:val="24"/>
                <w:szCs w:val="24"/>
              </w:rPr>
            </w:pPr>
            <w:r>
              <w:rPr>
                <w:rFonts w:ascii="Arial" w:eastAsia="Arial" w:hAnsi="Arial" w:cs="Arial"/>
                <w:sz w:val="24"/>
                <w:szCs w:val="24"/>
              </w:rPr>
              <w:t>Torfaen CBC</w:t>
            </w:r>
          </w:p>
        </w:tc>
      </w:tr>
      <w:tr w:rsidR="00AE3397" w14:paraId="425FD231" w14:textId="77777777" w:rsidTr="007C4DF2">
        <w:trPr>
          <w:trHeight w:val="300"/>
        </w:trPr>
        <w:tc>
          <w:tcPr>
            <w:tcW w:w="3810" w:type="dxa"/>
            <w:tcMar>
              <w:left w:w="105" w:type="dxa"/>
              <w:right w:w="105" w:type="dxa"/>
            </w:tcMar>
          </w:tcPr>
          <w:p w14:paraId="1B908205" w14:textId="0D2A1F3A" w:rsidR="00AE3397" w:rsidRPr="3A1BAE34" w:rsidRDefault="00AE3397" w:rsidP="00AE3397">
            <w:pPr>
              <w:rPr>
                <w:rFonts w:ascii="Arial" w:eastAsia="Arial" w:hAnsi="Arial" w:cs="Arial"/>
                <w:sz w:val="24"/>
                <w:szCs w:val="24"/>
              </w:rPr>
            </w:pPr>
            <w:r>
              <w:rPr>
                <w:rFonts w:ascii="Arial" w:eastAsia="Arial" w:hAnsi="Arial" w:cs="Arial"/>
                <w:sz w:val="24"/>
                <w:szCs w:val="24"/>
              </w:rPr>
              <w:t>Rachel Rawlings</w:t>
            </w:r>
          </w:p>
        </w:tc>
        <w:tc>
          <w:tcPr>
            <w:tcW w:w="5396" w:type="dxa"/>
            <w:tcMar>
              <w:left w:w="105" w:type="dxa"/>
              <w:right w:w="105" w:type="dxa"/>
            </w:tcMar>
          </w:tcPr>
          <w:p w14:paraId="11D8B9E2" w14:textId="599FA9B2" w:rsidR="00AE3397" w:rsidRPr="35C9AD2C" w:rsidRDefault="00AE3397" w:rsidP="00AE3397">
            <w:pPr>
              <w:rPr>
                <w:rFonts w:ascii="Arial" w:eastAsia="Arial" w:hAnsi="Arial" w:cs="Arial"/>
                <w:sz w:val="24"/>
                <w:szCs w:val="24"/>
              </w:rPr>
            </w:pPr>
            <w:r>
              <w:rPr>
                <w:rFonts w:ascii="Arial" w:eastAsia="Arial" w:hAnsi="Arial" w:cs="Arial"/>
                <w:sz w:val="24"/>
                <w:szCs w:val="24"/>
              </w:rPr>
              <w:t>Monmouthshire CBC</w:t>
            </w:r>
          </w:p>
        </w:tc>
      </w:tr>
      <w:tr w:rsidR="00AE3397" w14:paraId="5BB932B6" w14:textId="77777777" w:rsidTr="007C4DF2">
        <w:trPr>
          <w:trHeight w:val="300"/>
        </w:trPr>
        <w:tc>
          <w:tcPr>
            <w:tcW w:w="3810" w:type="dxa"/>
            <w:tcMar>
              <w:left w:w="105" w:type="dxa"/>
              <w:right w:w="105" w:type="dxa"/>
            </w:tcMar>
          </w:tcPr>
          <w:p w14:paraId="22A76636" w14:textId="27C1E6F4" w:rsidR="00AE3397" w:rsidRDefault="00AE3397" w:rsidP="00AE3397">
            <w:pPr>
              <w:rPr>
                <w:rFonts w:ascii="Arial" w:eastAsia="Arial" w:hAnsi="Arial" w:cs="Arial"/>
                <w:sz w:val="24"/>
                <w:szCs w:val="24"/>
              </w:rPr>
            </w:pPr>
            <w:r w:rsidRPr="3A1BAE34">
              <w:rPr>
                <w:rFonts w:ascii="Arial" w:eastAsia="Arial" w:hAnsi="Arial" w:cs="Arial"/>
                <w:sz w:val="24"/>
                <w:szCs w:val="24"/>
              </w:rPr>
              <w:t xml:space="preserve">Steven Honeywill </w:t>
            </w:r>
          </w:p>
        </w:tc>
        <w:tc>
          <w:tcPr>
            <w:tcW w:w="5396" w:type="dxa"/>
            <w:tcMar>
              <w:left w:w="105" w:type="dxa"/>
              <w:right w:w="105" w:type="dxa"/>
            </w:tcMar>
          </w:tcPr>
          <w:p w14:paraId="609D303A" w14:textId="5B2922CF" w:rsidR="00AE3397" w:rsidRDefault="00AE3397" w:rsidP="00AE3397">
            <w:pPr>
              <w:rPr>
                <w:rFonts w:ascii="Arial" w:eastAsia="Arial" w:hAnsi="Arial" w:cs="Arial"/>
                <w:sz w:val="24"/>
                <w:szCs w:val="24"/>
              </w:rPr>
            </w:pPr>
            <w:r w:rsidRPr="35C9AD2C">
              <w:rPr>
                <w:rFonts w:ascii="Arial" w:eastAsia="Arial" w:hAnsi="Arial" w:cs="Arial"/>
                <w:sz w:val="24"/>
                <w:szCs w:val="24"/>
              </w:rPr>
              <w:t>Torfaen C</w:t>
            </w:r>
            <w:r>
              <w:rPr>
                <w:rFonts w:ascii="Arial" w:eastAsia="Arial" w:hAnsi="Arial" w:cs="Arial"/>
                <w:sz w:val="24"/>
                <w:szCs w:val="24"/>
              </w:rPr>
              <w:t>B</w:t>
            </w:r>
            <w:r w:rsidRPr="35C9AD2C">
              <w:rPr>
                <w:rFonts w:ascii="Arial" w:eastAsia="Arial" w:hAnsi="Arial" w:cs="Arial"/>
                <w:sz w:val="24"/>
                <w:szCs w:val="24"/>
              </w:rPr>
              <w:t>C</w:t>
            </w:r>
          </w:p>
        </w:tc>
      </w:tr>
      <w:tr w:rsidR="00AE3397" w14:paraId="63179822" w14:textId="77777777" w:rsidTr="007C4DF2">
        <w:trPr>
          <w:trHeight w:val="300"/>
        </w:trPr>
        <w:tc>
          <w:tcPr>
            <w:tcW w:w="3810" w:type="dxa"/>
            <w:tcMar>
              <w:left w:w="105" w:type="dxa"/>
              <w:right w:w="105" w:type="dxa"/>
            </w:tcMar>
          </w:tcPr>
          <w:p w14:paraId="519D44AD" w14:textId="59D7AEE7" w:rsidR="00AE3397" w:rsidRDefault="00AE3397" w:rsidP="00AE3397">
            <w:pPr>
              <w:rPr>
                <w:rFonts w:ascii="Arial" w:eastAsia="Arial" w:hAnsi="Arial" w:cs="Arial"/>
                <w:sz w:val="24"/>
                <w:szCs w:val="24"/>
              </w:rPr>
            </w:pPr>
            <w:r w:rsidRPr="075B704A">
              <w:rPr>
                <w:rFonts w:ascii="Arial" w:eastAsia="Arial" w:hAnsi="Arial" w:cs="Arial"/>
                <w:sz w:val="24"/>
                <w:szCs w:val="24"/>
              </w:rPr>
              <w:t>Sharran Lloyd</w:t>
            </w:r>
          </w:p>
        </w:tc>
        <w:tc>
          <w:tcPr>
            <w:tcW w:w="5396" w:type="dxa"/>
            <w:tcMar>
              <w:left w:w="105" w:type="dxa"/>
              <w:right w:w="105" w:type="dxa"/>
            </w:tcMar>
          </w:tcPr>
          <w:p w14:paraId="092BC3AE" w14:textId="54294B52" w:rsidR="00AE3397" w:rsidRDefault="00AE3397" w:rsidP="00AE3397">
            <w:pPr>
              <w:rPr>
                <w:rFonts w:ascii="Arial" w:eastAsia="Arial" w:hAnsi="Arial" w:cs="Arial"/>
                <w:sz w:val="24"/>
                <w:szCs w:val="24"/>
              </w:rPr>
            </w:pPr>
            <w:r w:rsidRPr="35C9AD2C">
              <w:rPr>
                <w:rFonts w:ascii="Arial" w:eastAsia="Arial" w:hAnsi="Arial" w:cs="Arial"/>
                <w:sz w:val="24"/>
                <w:szCs w:val="24"/>
              </w:rPr>
              <w:t>Monmouthshire CC</w:t>
            </w:r>
          </w:p>
        </w:tc>
      </w:tr>
      <w:tr w:rsidR="00AE3397" w14:paraId="681F6545" w14:textId="77777777" w:rsidTr="007C4DF2">
        <w:trPr>
          <w:trHeight w:val="300"/>
        </w:trPr>
        <w:tc>
          <w:tcPr>
            <w:tcW w:w="3810" w:type="dxa"/>
            <w:tcMar>
              <w:left w:w="105" w:type="dxa"/>
              <w:right w:w="105" w:type="dxa"/>
            </w:tcMar>
          </w:tcPr>
          <w:p w14:paraId="3697D55F" w14:textId="2AB9721D" w:rsidR="00AE3397" w:rsidRDefault="00AE3397" w:rsidP="00AE3397">
            <w:pPr>
              <w:rPr>
                <w:rFonts w:ascii="Arial" w:eastAsia="Arial" w:hAnsi="Arial" w:cs="Arial"/>
                <w:sz w:val="24"/>
                <w:szCs w:val="24"/>
              </w:rPr>
            </w:pPr>
            <w:r w:rsidRPr="075B704A">
              <w:rPr>
                <w:rFonts w:ascii="Arial" w:eastAsia="Arial" w:hAnsi="Arial" w:cs="Arial"/>
                <w:sz w:val="24"/>
                <w:szCs w:val="24"/>
              </w:rPr>
              <w:t>David Arnold</w:t>
            </w:r>
          </w:p>
        </w:tc>
        <w:tc>
          <w:tcPr>
            <w:tcW w:w="5396" w:type="dxa"/>
            <w:tcMar>
              <w:left w:w="105" w:type="dxa"/>
              <w:right w:w="105" w:type="dxa"/>
            </w:tcMar>
          </w:tcPr>
          <w:p w14:paraId="52F1C83A" w14:textId="258F3EAC" w:rsidR="00AE3397" w:rsidRDefault="00AE3397" w:rsidP="00AE3397">
            <w:pPr>
              <w:rPr>
                <w:rFonts w:ascii="Arial" w:eastAsia="Arial" w:hAnsi="Arial" w:cs="Arial"/>
                <w:sz w:val="24"/>
                <w:szCs w:val="24"/>
              </w:rPr>
            </w:pPr>
            <w:r w:rsidRPr="35C9AD2C">
              <w:rPr>
                <w:rFonts w:ascii="Arial" w:eastAsia="Arial" w:hAnsi="Arial" w:cs="Arial"/>
                <w:sz w:val="24"/>
                <w:szCs w:val="24"/>
              </w:rPr>
              <w:t>Blaenau Gwent CBC</w:t>
            </w:r>
          </w:p>
        </w:tc>
      </w:tr>
      <w:tr w:rsidR="00AE3397" w14:paraId="5E39A1AA" w14:textId="77777777" w:rsidTr="007C4DF2">
        <w:trPr>
          <w:trHeight w:val="300"/>
        </w:trPr>
        <w:tc>
          <w:tcPr>
            <w:tcW w:w="3810" w:type="dxa"/>
            <w:tcMar>
              <w:left w:w="105" w:type="dxa"/>
              <w:right w:w="105" w:type="dxa"/>
            </w:tcMar>
          </w:tcPr>
          <w:p w14:paraId="75A06A7F" w14:textId="4D225680" w:rsidR="00AE3397" w:rsidRDefault="00AE3397" w:rsidP="00AE3397">
            <w:pPr>
              <w:rPr>
                <w:rFonts w:ascii="Arial" w:eastAsia="Arial" w:hAnsi="Arial" w:cs="Arial"/>
                <w:sz w:val="24"/>
                <w:szCs w:val="24"/>
              </w:rPr>
            </w:pPr>
            <w:r w:rsidRPr="075B704A">
              <w:rPr>
                <w:rFonts w:ascii="Arial" w:eastAsia="Arial" w:hAnsi="Arial" w:cs="Arial"/>
                <w:sz w:val="24"/>
                <w:szCs w:val="24"/>
              </w:rPr>
              <w:t>Juliet Michael</w:t>
            </w:r>
          </w:p>
        </w:tc>
        <w:tc>
          <w:tcPr>
            <w:tcW w:w="5396" w:type="dxa"/>
            <w:tcMar>
              <w:left w:w="105" w:type="dxa"/>
              <w:right w:w="105" w:type="dxa"/>
            </w:tcMar>
          </w:tcPr>
          <w:p w14:paraId="4C44DB37" w14:textId="7CF3DF19" w:rsidR="00AE3397" w:rsidRDefault="00AE3397" w:rsidP="00AE3397">
            <w:pPr>
              <w:rPr>
                <w:rFonts w:ascii="Arial" w:eastAsia="Arial" w:hAnsi="Arial" w:cs="Arial"/>
                <w:sz w:val="24"/>
                <w:szCs w:val="24"/>
              </w:rPr>
            </w:pPr>
            <w:r w:rsidRPr="35C9AD2C">
              <w:rPr>
                <w:rFonts w:ascii="Arial" w:eastAsia="Arial" w:hAnsi="Arial" w:cs="Arial"/>
                <w:sz w:val="24"/>
                <w:szCs w:val="24"/>
              </w:rPr>
              <w:t>NRW</w:t>
            </w:r>
          </w:p>
        </w:tc>
      </w:tr>
      <w:tr w:rsidR="00AE3397" w14:paraId="630F37AA" w14:textId="77777777" w:rsidTr="007C4DF2">
        <w:trPr>
          <w:trHeight w:val="300"/>
        </w:trPr>
        <w:tc>
          <w:tcPr>
            <w:tcW w:w="3810" w:type="dxa"/>
            <w:tcMar>
              <w:left w:w="105" w:type="dxa"/>
              <w:right w:w="105" w:type="dxa"/>
            </w:tcMar>
          </w:tcPr>
          <w:p w14:paraId="1E50ECF5" w14:textId="61358A3C" w:rsidR="00AE3397" w:rsidRDefault="00AE3397" w:rsidP="00AE3397">
            <w:pPr>
              <w:rPr>
                <w:rFonts w:ascii="Arial" w:eastAsia="Arial" w:hAnsi="Arial" w:cs="Arial"/>
                <w:sz w:val="24"/>
                <w:szCs w:val="24"/>
              </w:rPr>
            </w:pPr>
            <w:r w:rsidRPr="35C9AD2C">
              <w:rPr>
                <w:rFonts w:ascii="Arial" w:eastAsia="Arial" w:hAnsi="Arial" w:cs="Arial"/>
                <w:sz w:val="24"/>
                <w:szCs w:val="24"/>
              </w:rPr>
              <w:t>Janice Dent</w:t>
            </w:r>
          </w:p>
        </w:tc>
        <w:tc>
          <w:tcPr>
            <w:tcW w:w="5396" w:type="dxa"/>
            <w:tcMar>
              <w:left w:w="105" w:type="dxa"/>
              <w:right w:w="105" w:type="dxa"/>
            </w:tcMar>
          </w:tcPr>
          <w:p w14:paraId="3F97E454" w14:textId="0D4C66EA" w:rsidR="00AE3397" w:rsidRDefault="00AE3397" w:rsidP="00AE3397">
            <w:pPr>
              <w:rPr>
                <w:rFonts w:ascii="Arial" w:eastAsia="Arial" w:hAnsi="Arial" w:cs="Arial"/>
                <w:sz w:val="24"/>
                <w:szCs w:val="24"/>
              </w:rPr>
            </w:pPr>
            <w:r w:rsidRPr="075B704A">
              <w:rPr>
                <w:rFonts w:ascii="Arial" w:eastAsia="Arial" w:hAnsi="Arial" w:cs="Arial"/>
                <w:sz w:val="24"/>
                <w:szCs w:val="24"/>
              </w:rPr>
              <w:t>GSWAG Chair, Newport CC</w:t>
            </w:r>
          </w:p>
        </w:tc>
      </w:tr>
      <w:tr w:rsidR="00AE3397" w14:paraId="16BEE918" w14:textId="77777777" w:rsidTr="007C4DF2">
        <w:trPr>
          <w:trHeight w:val="300"/>
        </w:trPr>
        <w:tc>
          <w:tcPr>
            <w:tcW w:w="3810" w:type="dxa"/>
            <w:tcMar>
              <w:left w:w="105" w:type="dxa"/>
              <w:right w:w="105" w:type="dxa"/>
            </w:tcMar>
          </w:tcPr>
          <w:p w14:paraId="1C168BD5" w14:textId="24204EF7" w:rsidR="00AE3397" w:rsidRDefault="00AE3397" w:rsidP="00AE3397">
            <w:pPr>
              <w:rPr>
                <w:rFonts w:ascii="Arial" w:eastAsia="Arial" w:hAnsi="Arial" w:cs="Arial"/>
                <w:sz w:val="24"/>
                <w:szCs w:val="24"/>
              </w:rPr>
            </w:pPr>
            <w:r w:rsidRPr="075B704A">
              <w:rPr>
                <w:rFonts w:ascii="Arial" w:eastAsia="Arial" w:hAnsi="Arial" w:cs="Arial"/>
                <w:sz w:val="24"/>
                <w:szCs w:val="24"/>
              </w:rPr>
              <w:t>Cllr Penny Jones</w:t>
            </w:r>
          </w:p>
        </w:tc>
        <w:tc>
          <w:tcPr>
            <w:tcW w:w="5396" w:type="dxa"/>
            <w:tcMar>
              <w:left w:w="105" w:type="dxa"/>
              <w:right w:w="105" w:type="dxa"/>
            </w:tcMar>
          </w:tcPr>
          <w:p w14:paraId="2B056746" w14:textId="0DFDC0F2" w:rsidR="00AE3397" w:rsidRDefault="00AE3397" w:rsidP="00AE3397">
            <w:pPr>
              <w:rPr>
                <w:rFonts w:ascii="Arial" w:eastAsia="Arial" w:hAnsi="Arial" w:cs="Arial"/>
                <w:sz w:val="24"/>
                <w:szCs w:val="24"/>
              </w:rPr>
            </w:pPr>
            <w:r w:rsidRPr="075B704A">
              <w:rPr>
                <w:rFonts w:ascii="Arial" w:eastAsia="Arial" w:hAnsi="Arial" w:cs="Arial"/>
                <w:sz w:val="24"/>
                <w:szCs w:val="24"/>
              </w:rPr>
              <w:t>PSB Regional Scrutiny Vice Chair</w:t>
            </w:r>
          </w:p>
        </w:tc>
      </w:tr>
    </w:tbl>
    <w:p w14:paraId="331E2ED8" w14:textId="23958490" w:rsidR="35C9AD2C" w:rsidRDefault="35C9AD2C" w:rsidP="35C9AD2C">
      <w:pPr>
        <w:spacing w:after="0" w:line="240" w:lineRule="auto"/>
        <w:rPr>
          <w:rFonts w:ascii="Arial" w:eastAsia="Arial" w:hAnsi="Arial" w:cs="Arial"/>
          <w:color w:val="000000" w:themeColor="text1"/>
          <w:sz w:val="24"/>
          <w:szCs w:val="24"/>
        </w:rPr>
      </w:pPr>
    </w:p>
    <w:p w14:paraId="58CB32B8" w14:textId="5D23B517" w:rsidR="166195D1" w:rsidRDefault="166195D1" w:rsidP="35C9AD2C">
      <w:pPr>
        <w:spacing w:after="0" w:line="240" w:lineRule="auto"/>
        <w:rPr>
          <w:rFonts w:ascii="Arial" w:eastAsia="Arial" w:hAnsi="Arial" w:cs="Arial"/>
          <w:color w:val="000000" w:themeColor="text1"/>
          <w:sz w:val="24"/>
          <w:szCs w:val="24"/>
        </w:rPr>
      </w:pPr>
      <w:r w:rsidRPr="35C9AD2C">
        <w:rPr>
          <w:rStyle w:val="SubtleEmphasis"/>
          <w:rFonts w:ascii="Arial" w:eastAsia="Arial" w:hAnsi="Arial" w:cs="Arial"/>
          <w:b/>
          <w:bCs/>
          <w:i w:val="0"/>
          <w:iCs w:val="0"/>
          <w:color w:val="000000" w:themeColor="text1"/>
          <w:sz w:val="24"/>
          <w:szCs w:val="24"/>
        </w:rPr>
        <w:t>Apologies:</w:t>
      </w:r>
    </w:p>
    <w:tbl>
      <w:tblPr>
        <w:tblStyle w:val="TableGrid"/>
        <w:tblW w:w="9206"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810"/>
        <w:gridCol w:w="5396"/>
      </w:tblGrid>
      <w:tr w:rsidR="00AE3397" w14:paraId="02471EF4" w14:textId="77777777" w:rsidTr="007C4DF2">
        <w:trPr>
          <w:trHeight w:val="300"/>
        </w:trPr>
        <w:tc>
          <w:tcPr>
            <w:tcW w:w="3810" w:type="dxa"/>
            <w:tcMar>
              <w:left w:w="105" w:type="dxa"/>
              <w:right w:w="105" w:type="dxa"/>
            </w:tcMar>
          </w:tcPr>
          <w:p w14:paraId="355B1CE4" w14:textId="25F6BA3A" w:rsidR="00AE3397" w:rsidRPr="00ED5B2F" w:rsidRDefault="00AE3397" w:rsidP="00AE3397">
            <w:pPr>
              <w:rPr>
                <w:rFonts w:ascii="Arial" w:eastAsia="Arial" w:hAnsi="Arial" w:cs="Arial"/>
                <w:sz w:val="24"/>
                <w:szCs w:val="24"/>
              </w:rPr>
            </w:pPr>
            <w:r>
              <w:rPr>
                <w:rFonts w:ascii="Arial" w:eastAsia="Arial" w:hAnsi="Arial" w:cs="Arial"/>
                <w:sz w:val="24"/>
                <w:szCs w:val="24"/>
              </w:rPr>
              <w:t>Amanda Lewis</w:t>
            </w:r>
          </w:p>
        </w:tc>
        <w:tc>
          <w:tcPr>
            <w:tcW w:w="5396" w:type="dxa"/>
            <w:tcMar>
              <w:left w:w="105" w:type="dxa"/>
              <w:right w:w="105" w:type="dxa"/>
            </w:tcMar>
          </w:tcPr>
          <w:p w14:paraId="03703252" w14:textId="05531A37" w:rsidR="00AE3397" w:rsidRDefault="00AE3397" w:rsidP="00AE3397">
            <w:pPr>
              <w:rPr>
                <w:rFonts w:ascii="Arial" w:eastAsia="Arial" w:hAnsi="Arial" w:cs="Arial"/>
                <w:sz w:val="24"/>
                <w:szCs w:val="24"/>
              </w:rPr>
            </w:pPr>
            <w:r>
              <w:rPr>
                <w:rFonts w:ascii="Arial" w:eastAsia="Arial" w:hAnsi="Arial" w:cs="Arial"/>
                <w:sz w:val="24"/>
                <w:szCs w:val="24"/>
              </w:rPr>
              <w:t>Probation Delivery Unit</w:t>
            </w:r>
          </w:p>
        </w:tc>
      </w:tr>
      <w:tr w:rsidR="00872CB5" w14:paraId="6C4A087E" w14:textId="77777777" w:rsidTr="007C4DF2">
        <w:trPr>
          <w:trHeight w:val="300"/>
        </w:trPr>
        <w:tc>
          <w:tcPr>
            <w:tcW w:w="3810" w:type="dxa"/>
            <w:tcMar>
              <w:left w:w="105" w:type="dxa"/>
              <w:right w:w="105" w:type="dxa"/>
            </w:tcMar>
          </w:tcPr>
          <w:p w14:paraId="75B2E89B" w14:textId="73E510DA" w:rsidR="00872CB5" w:rsidRPr="00ED5B2F" w:rsidRDefault="00872CB5" w:rsidP="00872CB5">
            <w:pPr>
              <w:rPr>
                <w:rFonts w:ascii="Arial" w:eastAsia="Arial" w:hAnsi="Arial" w:cs="Arial"/>
                <w:sz w:val="24"/>
                <w:szCs w:val="24"/>
              </w:rPr>
            </w:pPr>
            <w:r>
              <w:rPr>
                <w:rFonts w:ascii="Arial" w:eastAsia="Arial" w:hAnsi="Arial" w:cs="Arial"/>
                <w:sz w:val="24"/>
                <w:szCs w:val="24"/>
              </w:rPr>
              <w:t>Diane Dunning</w:t>
            </w:r>
          </w:p>
        </w:tc>
        <w:tc>
          <w:tcPr>
            <w:tcW w:w="5396" w:type="dxa"/>
            <w:tcMar>
              <w:left w:w="105" w:type="dxa"/>
              <w:right w:w="105" w:type="dxa"/>
            </w:tcMar>
          </w:tcPr>
          <w:p w14:paraId="6B9272C6" w14:textId="35C4660B" w:rsidR="00872CB5" w:rsidRDefault="00872CB5" w:rsidP="00872CB5">
            <w:pPr>
              <w:rPr>
                <w:rFonts w:ascii="Arial" w:eastAsia="Arial" w:hAnsi="Arial" w:cs="Arial"/>
                <w:sz w:val="24"/>
                <w:szCs w:val="24"/>
              </w:rPr>
            </w:pPr>
            <w:r>
              <w:rPr>
                <w:rFonts w:ascii="Arial" w:eastAsia="Arial" w:hAnsi="Arial" w:cs="Arial"/>
                <w:sz w:val="24"/>
                <w:szCs w:val="24"/>
              </w:rPr>
              <w:t>Welsh Government</w:t>
            </w:r>
          </w:p>
        </w:tc>
      </w:tr>
      <w:tr w:rsidR="00872CB5" w14:paraId="2CEA88B8" w14:textId="77777777" w:rsidTr="007C4DF2">
        <w:trPr>
          <w:trHeight w:val="300"/>
        </w:trPr>
        <w:tc>
          <w:tcPr>
            <w:tcW w:w="3810" w:type="dxa"/>
            <w:tcMar>
              <w:left w:w="105" w:type="dxa"/>
              <w:right w:w="105" w:type="dxa"/>
            </w:tcMar>
          </w:tcPr>
          <w:p w14:paraId="3862D8C6" w14:textId="4E7A830C" w:rsidR="00872CB5" w:rsidRDefault="00872CB5" w:rsidP="00872CB5">
            <w:pPr>
              <w:rPr>
                <w:rFonts w:ascii="Arial" w:eastAsia="Arial" w:hAnsi="Arial" w:cs="Arial"/>
                <w:sz w:val="24"/>
                <w:szCs w:val="24"/>
              </w:rPr>
            </w:pPr>
            <w:r>
              <w:rPr>
                <w:rFonts w:ascii="Arial" w:eastAsia="Arial" w:hAnsi="Arial" w:cs="Arial"/>
                <w:sz w:val="24"/>
                <w:szCs w:val="24"/>
              </w:rPr>
              <w:t>Ed Edmunds</w:t>
            </w:r>
          </w:p>
        </w:tc>
        <w:tc>
          <w:tcPr>
            <w:tcW w:w="5396" w:type="dxa"/>
            <w:tcMar>
              <w:left w:w="105" w:type="dxa"/>
              <w:right w:w="105" w:type="dxa"/>
            </w:tcMar>
          </w:tcPr>
          <w:p w14:paraId="4322E651" w14:textId="3D0C097A" w:rsidR="00872CB5" w:rsidRDefault="00872CB5" w:rsidP="00872CB5">
            <w:pPr>
              <w:rPr>
                <w:rFonts w:ascii="Arial" w:eastAsia="Arial" w:hAnsi="Arial" w:cs="Arial"/>
                <w:sz w:val="24"/>
                <w:szCs w:val="24"/>
              </w:rPr>
            </w:pPr>
            <w:r>
              <w:rPr>
                <w:rFonts w:ascii="Arial" w:eastAsia="Arial" w:hAnsi="Arial" w:cs="Arial"/>
                <w:sz w:val="24"/>
                <w:szCs w:val="24"/>
              </w:rPr>
              <w:t>Caerphilly CBC</w:t>
            </w:r>
          </w:p>
        </w:tc>
      </w:tr>
      <w:tr w:rsidR="00AA2013" w14:paraId="07FE0DC9" w14:textId="77777777" w:rsidTr="007C4DF2">
        <w:trPr>
          <w:trHeight w:val="300"/>
        </w:trPr>
        <w:tc>
          <w:tcPr>
            <w:tcW w:w="3810" w:type="dxa"/>
            <w:tcMar>
              <w:left w:w="105" w:type="dxa"/>
              <w:right w:w="105" w:type="dxa"/>
            </w:tcMar>
          </w:tcPr>
          <w:p w14:paraId="1F8F3D4A" w14:textId="2677F9D3" w:rsidR="00AA2013" w:rsidRDefault="00AA2013" w:rsidP="00AA2013">
            <w:pPr>
              <w:rPr>
                <w:rFonts w:ascii="Arial" w:eastAsia="Arial" w:hAnsi="Arial" w:cs="Arial"/>
                <w:sz w:val="24"/>
                <w:szCs w:val="24"/>
              </w:rPr>
            </w:pPr>
            <w:r>
              <w:rPr>
                <w:rFonts w:ascii="Arial" w:eastAsia="Arial" w:hAnsi="Arial" w:cs="Arial"/>
                <w:sz w:val="24"/>
                <w:szCs w:val="24"/>
              </w:rPr>
              <w:t>Fin Monahan</w:t>
            </w:r>
          </w:p>
        </w:tc>
        <w:tc>
          <w:tcPr>
            <w:tcW w:w="5396" w:type="dxa"/>
            <w:tcMar>
              <w:left w:w="105" w:type="dxa"/>
              <w:right w:w="105" w:type="dxa"/>
            </w:tcMar>
          </w:tcPr>
          <w:p w14:paraId="552F05CB" w14:textId="63B7E360" w:rsidR="00AA2013" w:rsidRDefault="00AA2013" w:rsidP="00AA2013">
            <w:pPr>
              <w:rPr>
                <w:rFonts w:ascii="Arial" w:eastAsia="Arial" w:hAnsi="Arial" w:cs="Arial"/>
                <w:sz w:val="24"/>
                <w:szCs w:val="24"/>
              </w:rPr>
            </w:pPr>
            <w:r>
              <w:rPr>
                <w:rFonts w:ascii="Arial" w:eastAsia="Arial" w:hAnsi="Arial" w:cs="Arial"/>
                <w:sz w:val="24"/>
                <w:szCs w:val="24"/>
              </w:rPr>
              <w:t>SWFRS</w:t>
            </w:r>
          </w:p>
        </w:tc>
      </w:tr>
      <w:tr w:rsidR="00AA2013" w14:paraId="2EA03CD7" w14:textId="77777777" w:rsidTr="007C4DF2">
        <w:trPr>
          <w:trHeight w:val="300"/>
        </w:trPr>
        <w:tc>
          <w:tcPr>
            <w:tcW w:w="3810" w:type="dxa"/>
            <w:tcMar>
              <w:left w:w="105" w:type="dxa"/>
              <w:right w:w="105" w:type="dxa"/>
            </w:tcMar>
          </w:tcPr>
          <w:p w14:paraId="510505A9" w14:textId="065D0094" w:rsidR="00AA2013" w:rsidRDefault="00AA2013" w:rsidP="00AA2013">
            <w:pPr>
              <w:rPr>
                <w:rFonts w:ascii="Arial" w:eastAsia="Arial" w:hAnsi="Arial" w:cs="Arial"/>
                <w:sz w:val="24"/>
                <w:szCs w:val="24"/>
              </w:rPr>
            </w:pPr>
            <w:r>
              <w:rPr>
                <w:rFonts w:ascii="Arial" w:eastAsia="Arial" w:hAnsi="Arial" w:cs="Arial"/>
                <w:sz w:val="24"/>
                <w:szCs w:val="24"/>
              </w:rPr>
              <w:t>Cllr. Elaine Forehead</w:t>
            </w:r>
          </w:p>
        </w:tc>
        <w:tc>
          <w:tcPr>
            <w:tcW w:w="5396" w:type="dxa"/>
            <w:tcMar>
              <w:left w:w="105" w:type="dxa"/>
              <w:right w:w="105" w:type="dxa"/>
            </w:tcMar>
          </w:tcPr>
          <w:p w14:paraId="48B6F9F6" w14:textId="3B6362C3" w:rsidR="00AA2013" w:rsidRDefault="00AA2013" w:rsidP="00AA2013">
            <w:pPr>
              <w:rPr>
                <w:rFonts w:ascii="Arial" w:eastAsia="Arial" w:hAnsi="Arial" w:cs="Arial"/>
                <w:sz w:val="24"/>
                <w:szCs w:val="24"/>
              </w:rPr>
            </w:pPr>
            <w:r>
              <w:rPr>
                <w:rFonts w:ascii="Arial" w:eastAsia="Arial" w:hAnsi="Arial" w:cs="Arial"/>
                <w:sz w:val="24"/>
                <w:szCs w:val="24"/>
              </w:rPr>
              <w:t>Caerphilly CBC</w:t>
            </w:r>
          </w:p>
        </w:tc>
      </w:tr>
      <w:tr w:rsidR="00AA2013" w14:paraId="493EC9CB" w14:textId="77777777" w:rsidTr="007C4DF2">
        <w:trPr>
          <w:trHeight w:val="300"/>
        </w:trPr>
        <w:tc>
          <w:tcPr>
            <w:tcW w:w="3810" w:type="dxa"/>
            <w:tcMar>
              <w:left w:w="105" w:type="dxa"/>
              <w:right w:w="105" w:type="dxa"/>
            </w:tcMar>
          </w:tcPr>
          <w:p w14:paraId="7A594437" w14:textId="0328FFAD" w:rsidR="00AA2013" w:rsidRDefault="00AA2013" w:rsidP="00AA2013">
            <w:pPr>
              <w:rPr>
                <w:rFonts w:ascii="Arial" w:eastAsia="Arial" w:hAnsi="Arial" w:cs="Arial"/>
                <w:sz w:val="24"/>
                <w:szCs w:val="24"/>
              </w:rPr>
            </w:pPr>
            <w:r w:rsidRPr="00970570">
              <w:rPr>
                <w:rFonts w:ascii="Arial" w:eastAsia="Arial" w:hAnsi="Arial" w:cs="Arial"/>
                <w:sz w:val="24"/>
                <w:szCs w:val="24"/>
              </w:rPr>
              <w:t>Cllr Stephen Thomas</w:t>
            </w:r>
          </w:p>
        </w:tc>
        <w:tc>
          <w:tcPr>
            <w:tcW w:w="5396" w:type="dxa"/>
            <w:tcMar>
              <w:left w:w="105" w:type="dxa"/>
              <w:right w:w="105" w:type="dxa"/>
            </w:tcMar>
          </w:tcPr>
          <w:p w14:paraId="4D9ADDE0" w14:textId="56E55036" w:rsidR="00AA2013" w:rsidRDefault="00AA2013" w:rsidP="00AA2013">
            <w:pPr>
              <w:rPr>
                <w:rFonts w:ascii="Arial" w:eastAsia="Arial" w:hAnsi="Arial" w:cs="Arial"/>
                <w:sz w:val="24"/>
                <w:szCs w:val="24"/>
              </w:rPr>
            </w:pPr>
            <w:r>
              <w:rPr>
                <w:rFonts w:ascii="Arial" w:eastAsia="Arial" w:hAnsi="Arial" w:cs="Arial"/>
                <w:sz w:val="24"/>
                <w:szCs w:val="24"/>
              </w:rPr>
              <w:t>Blaenau Gwent CBC</w:t>
            </w:r>
          </w:p>
        </w:tc>
      </w:tr>
      <w:tr w:rsidR="00AA2013" w14:paraId="04C95BF2" w14:textId="77777777" w:rsidTr="007C4DF2">
        <w:trPr>
          <w:trHeight w:val="300"/>
        </w:trPr>
        <w:tc>
          <w:tcPr>
            <w:tcW w:w="3810" w:type="dxa"/>
            <w:tcMar>
              <w:left w:w="105" w:type="dxa"/>
              <w:right w:w="105" w:type="dxa"/>
            </w:tcMar>
          </w:tcPr>
          <w:p w14:paraId="25547C62" w14:textId="6395C739" w:rsidR="00AA2013" w:rsidRDefault="00AA2013" w:rsidP="00AA2013">
            <w:pPr>
              <w:rPr>
                <w:rFonts w:ascii="Arial" w:eastAsia="Arial" w:hAnsi="Arial" w:cs="Arial"/>
                <w:sz w:val="24"/>
                <w:szCs w:val="24"/>
              </w:rPr>
            </w:pPr>
            <w:r>
              <w:rPr>
                <w:rFonts w:ascii="Arial" w:eastAsia="Arial" w:hAnsi="Arial" w:cs="Arial"/>
                <w:sz w:val="24"/>
                <w:szCs w:val="24"/>
              </w:rPr>
              <w:t>Stephen Vickers</w:t>
            </w:r>
          </w:p>
        </w:tc>
        <w:tc>
          <w:tcPr>
            <w:tcW w:w="5396" w:type="dxa"/>
            <w:tcMar>
              <w:left w:w="105" w:type="dxa"/>
              <w:right w:w="105" w:type="dxa"/>
            </w:tcMar>
          </w:tcPr>
          <w:p w14:paraId="689743E2" w14:textId="04212B77" w:rsidR="00AA2013" w:rsidRDefault="00AA2013" w:rsidP="00AA2013">
            <w:pPr>
              <w:rPr>
                <w:rFonts w:ascii="Arial" w:eastAsia="Arial" w:hAnsi="Arial" w:cs="Arial"/>
                <w:sz w:val="24"/>
                <w:szCs w:val="24"/>
              </w:rPr>
            </w:pPr>
            <w:r>
              <w:rPr>
                <w:rFonts w:ascii="Arial" w:eastAsia="Arial" w:hAnsi="Arial" w:cs="Arial"/>
                <w:sz w:val="24"/>
                <w:szCs w:val="24"/>
              </w:rPr>
              <w:t>Blaenau Gwent and Torfaen Councils</w:t>
            </w:r>
          </w:p>
          <w:p w14:paraId="241EF590" w14:textId="5A02631E" w:rsidR="00AA2013" w:rsidRDefault="00AA2013" w:rsidP="00AA2013">
            <w:pPr>
              <w:rPr>
                <w:rFonts w:ascii="Arial" w:eastAsia="Arial" w:hAnsi="Arial" w:cs="Arial"/>
                <w:sz w:val="24"/>
                <w:szCs w:val="24"/>
              </w:rPr>
            </w:pPr>
          </w:p>
        </w:tc>
      </w:tr>
      <w:tr w:rsidR="00AA2013" w14:paraId="76E57301" w14:textId="77777777" w:rsidTr="007C4DF2">
        <w:trPr>
          <w:trHeight w:val="300"/>
        </w:trPr>
        <w:tc>
          <w:tcPr>
            <w:tcW w:w="3810" w:type="dxa"/>
            <w:tcMar>
              <w:left w:w="105" w:type="dxa"/>
              <w:right w:w="105" w:type="dxa"/>
            </w:tcMar>
          </w:tcPr>
          <w:p w14:paraId="1951A08B" w14:textId="4B4BB68D" w:rsidR="00AA2013" w:rsidRDefault="00AA2013" w:rsidP="00AA2013">
            <w:pPr>
              <w:rPr>
                <w:rFonts w:ascii="Arial" w:eastAsia="Arial" w:hAnsi="Arial" w:cs="Arial"/>
                <w:sz w:val="24"/>
                <w:szCs w:val="24"/>
              </w:rPr>
            </w:pPr>
            <w:r w:rsidRPr="35C9AD2C">
              <w:rPr>
                <w:rFonts w:ascii="Arial" w:eastAsia="Arial" w:hAnsi="Arial" w:cs="Arial"/>
                <w:sz w:val="24"/>
                <w:szCs w:val="24"/>
              </w:rPr>
              <w:t>Steve Morgan</w:t>
            </w:r>
          </w:p>
        </w:tc>
        <w:tc>
          <w:tcPr>
            <w:tcW w:w="5396" w:type="dxa"/>
            <w:tcMar>
              <w:left w:w="105" w:type="dxa"/>
              <w:right w:w="105" w:type="dxa"/>
            </w:tcMar>
          </w:tcPr>
          <w:p w14:paraId="6B88B71B" w14:textId="32A70E59" w:rsidR="00AA2013" w:rsidRDefault="00AA2013" w:rsidP="00AA2013">
            <w:pPr>
              <w:rPr>
                <w:rFonts w:ascii="Arial" w:eastAsia="Arial" w:hAnsi="Arial" w:cs="Arial"/>
                <w:sz w:val="24"/>
                <w:szCs w:val="24"/>
              </w:rPr>
            </w:pPr>
            <w:r>
              <w:rPr>
                <w:rFonts w:ascii="Arial" w:eastAsia="Arial" w:hAnsi="Arial" w:cs="Arial"/>
                <w:sz w:val="24"/>
                <w:szCs w:val="24"/>
              </w:rPr>
              <w:t>Natural Resources Wales</w:t>
            </w:r>
          </w:p>
        </w:tc>
      </w:tr>
    </w:tbl>
    <w:p w14:paraId="679E9CD1" w14:textId="77777777" w:rsidR="00AE5AEB" w:rsidRDefault="00AE5AEB" w:rsidP="00565A53">
      <w:pPr>
        <w:spacing w:line="240" w:lineRule="auto"/>
        <w:ind w:right="-838"/>
        <w:rPr>
          <w:rFonts w:ascii="Arial" w:eastAsia="Arial" w:hAnsi="Arial" w:cs="Arial"/>
          <w:b/>
          <w:bCs/>
          <w:color w:val="000000" w:themeColor="text1"/>
          <w:sz w:val="32"/>
          <w:szCs w:val="32"/>
        </w:rPr>
      </w:pPr>
      <w:bookmarkStart w:id="0" w:name="_MON_1817301673"/>
      <w:bookmarkEnd w:id="0"/>
    </w:p>
    <w:p w14:paraId="2DBDE61C" w14:textId="587545BF" w:rsidR="35C9AD2C" w:rsidRPr="003A714B" w:rsidRDefault="006209D1" w:rsidP="005F69ED">
      <w:pPr>
        <w:spacing w:line="240" w:lineRule="auto"/>
        <w:ind w:right="-838"/>
        <w:jc w:val="center"/>
        <w:rPr>
          <w:rFonts w:ascii="Arial" w:eastAsia="Arial" w:hAnsi="Arial" w:cs="Arial"/>
          <w:b/>
          <w:bCs/>
          <w:color w:val="000000" w:themeColor="text1"/>
          <w:sz w:val="32"/>
          <w:szCs w:val="32"/>
        </w:rPr>
      </w:pPr>
      <w:r>
        <w:rPr>
          <w:rFonts w:ascii="Arial" w:eastAsia="Arial" w:hAnsi="Arial" w:cs="Arial"/>
          <w:b/>
          <w:bCs/>
          <w:color w:val="000000" w:themeColor="text1"/>
          <w:sz w:val="32"/>
          <w:szCs w:val="32"/>
        </w:rPr>
        <w:t xml:space="preserve">Summary of </w:t>
      </w:r>
      <w:r w:rsidR="001A7ECD">
        <w:rPr>
          <w:rFonts w:ascii="Arial" w:eastAsia="Arial" w:hAnsi="Arial" w:cs="Arial"/>
          <w:b/>
          <w:bCs/>
          <w:color w:val="000000" w:themeColor="text1"/>
          <w:sz w:val="32"/>
          <w:szCs w:val="32"/>
        </w:rPr>
        <w:t>A</w:t>
      </w:r>
      <w:r w:rsidR="005F69ED" w:rsidRPr="003A714B">
        <w:rPr>
          <w:rFonts w:ascii="Arial" w:eastAsia="Arial" w:hAnsi="Arial" w:cs="Arial"/>
          <w:b/>
          <w:bCs/>
          <w:color w:val="000000" w:themeColor="text1"/>
          <w:sz w:val="32"/>
          <w:szCs w:val="32"/>
        </w:rPr>
        <w:t>ctions</w:t>
      </w:r>
    </w:p>
    <w:p w14:paraId="394D8454" w14:textId="688DBBAB" w:rsidR="003279F5" w:rsidRDefault="003279F5" w:rsidP="48C02681">
      <w:pPr>
        <w:spacing w:line="240" w:lineRule="auto"/>
        <w:ind w:right="-838"/>
        <w:jc w:val="center"/>
        <w:rPr>
          <w:rFonts w:ascii="Arial" w:eastAsia="Arial" w:hAnsi="Arial" w:cs="Arial"/>
          <w:b/>
          <w:bCs/>
          <w:color w:val="000000" w:themeColor="text1"/>
        </w:rPr>
      </w:pPr>
    </w:p>
    <w:tbl>
      <w:tblPr>
        <w:tblStyle w:val="TableGrid"/>
        <w:tblW w:w="9149" w:type="dxa"/>
        <w:tblLayout w:type="fixed"/>
        <w:tblLook w:val="06A0" w:firstRow="1" w:lastRow="0" w:firstColumn="1" w:lastColumn="0" w:noHBand="1" w:noVBand="1"/>
      </w:tblPr>
      <w:tblGrid>
        <w:gridCol w:w="870"/>
        <w:gridCol w:w="4560"/>
        <w:gridCol w:w="2085"/>
        <w:gridCol w:w="1634"/>
      </w:tblGrid>
      <w:tr w:rsidR="48C02681" w14:paraId="4A9393E8" w14:textId="77777777" w:rsidTr="3C4343DE">
        <w:trPr>
          <w:trHeight w:val="300"/>
        </w:trPr>
        <w:tc>
          <w:tcPr>
            <w:tcW w:w="870" w:type="dxa"/>
          </w:tcPr>
          <w:p w14:paraId="247F2F82" w14:textId="008C559A" w:rsidR="75125EC3" w:rsidRDefault="75125EC3" w:rsidP="48C02681">
            <w:pPr>
              <w:rPr>
                <w:rFonts w:ascii="Arial" w:eastAsia="Arial" w:hAnsi="Arial" w:cs="Arial"/>
                <w:b/>
                <w:bCs/>
                <w:color w:val="000000" w:themeColor="text1"/>
              </w:rPr>
            </w:pPr>
            <w:r w:rsidRPr="48C02681">
              <w:rPr>
                <w:rFonts w:ascii="Arial" w:eastAsia="Arial" w:hAnsi="Arial" w:cs="Arial"/>
                <w:b/>
                <w:bCs/>
                <w:color w:val="000000" w:themeColor="text1"/>
              </w:rPr>
              <w:t>ITEM</w:t>
            </w:r>
          </w:p>
        </w:tc>
        <w:tc>
          <w:tcPr>
            <w:tcW w:w="4560" w:type="dxa"/>
          </w:tcPr>
          <w:p w14:paraId="2E11BB6A" w14:textId="4FE6E494" w:rsidR="75125EC3" w:rsidRDefault="75125EC3" w:rsidP="48C02681">
            <w:pPr>
              <w:rPr>
                <w:rFonts w:ascii="Arial" w:eastAsia="Arial" w:hAnsi="Arial" w:cs="Arial"/>
                <w:b/>
                <w:bCs/>
                <w:color w:val="000000" w:themeColor="text1"/>
              </w:rPr>
            </w:pPr>
            <w:r w:rsidRPr="48C02681">
              <w:rPr>
                <w:rFonts w:ascii="Arial" w:eastAsia="Arial" w:hAnsi="Arial" w:cs="Arial"/>
                <w:b/>
                <w:bCs/>
                <w:color w:val="000000" w:themeColor="text1"/>
              </w:rPr>
              <w:t>ACTION</w:t>
            </w:r>
          </w:p>
        </w:tc>
        <w:tc>
          <w:tcPr>
            <w:tcW w:w="2085" w:type="dxa"/>
          </w:tcPr>
          <w:p w14:paraId="183F01B4" w14:textId="034556F0" w:rsidR="75125EC3" w:rsidRDefault="75125EC3" w:rsidP="48C02681">
            <w:pPr>
              <w:rPr>
                <w:rFonts w:ascii="Arial" w:eastAsia="Arial" w:hAnsi="Arial" w:cs="Arial"/>
                <w:b/>
                <w:bCs/>
                <w:color w:val="000000" w:themeColor="text1"/>
              </w:rPr>
            </w:pPr>
            <w:r w:rsidRPr="48C02681">
              <w:rPr>
                <w:rFonts w:ascii="Arial" w:eastAsia="Arial" w:hAnsi="Arial" w:cs="Arial"/>
                <w:b/>
                <w:bCs/>
                <w:color w:val="000000" w:themeColor="text1"/>
              </w:rPr>
              <w:t>RESPONSIBILITY</w:t>
            </w:r>
          </w:p>
        </w:tc>
        <w:tc>
          <w:tcPr>
            <w:tcW w:w="1634" w:type="dxa"/>
          </w:tcPr>
          <w:p w14:paraId="61BB73C3" w14:textId="351CCCBF" w:rsidR="75125EC3" w:rsidRDefault="75125EC3" w:rsidP="48C02681">
            <w:pPr>
              <w:rPr>
                <w:rFonts w:ascii="Arial" w:eastAsia="Arial" w:hAnsi="Arial" w:cs="Arial"/>
                <w:b/>
                <w:bCs/>
                <w:color w:val="000000" w:themeColor="text1"/>
              </w:rPr>
            </w:pPr>
            <w:r w:rsidRPr="67EC26A7">
              <w:rPr>
                <w:rFonts w:ascii="Arial" w:eastAsia="Arial" w:hAnsi="Arial" w:cs="Arial"/>
                <w:b/>
                <w:bCs/>
                <w:color w:val="000000" w:themeColor="text1"/>
              </w:rPr>
              <w:t>DEADLINE</w:t>
            </w:r>
            <w:r w:rsidR="49E409CC" w:rsidRPr="67EC26A7">
              <w:rPr>
                <w:rFonts w:ascii="Arial" w:eastAsia="Arial" w:hAnsi="Arial" w:cs="Arial"/>
                <w:b/>
                <w:bCs/>
                <w:color w:val="000000" w:themeColor="text1"/>
              </w:rPr>
              <w:t xml:space="preserve"> &amp; PROGRESS</w:t>
            </w:r>
          </w:p>
        </w:tc>
      </w:tr>
      <w:tr w:rsidR="48C02681" w14:paraId="0B534EDC" w14:textId="77777777" w:rsidTr="3C4343DE">
        <w:trPr>
          <w:trHeight w:val="300"/>
        </w:trPr>
        <w:tc>
          <w:tcPr>
            <w:tcW w:w="870" w:type="dxa"/>
          </w:tcPr>
          <w:p w14:paraId="7C05700B" w14:textId="2C1AC0F1" w:rsidR="6DCF6060" w:rsidRPr="002476D0" w:rsidRDefault="009C0182" w:rsidP="48C02681">
            <w:pPr>
              <w:rPr>
                <w:rFonts w:ascii="Segoe UI" w:eastAsia="Arial" w:hAnsi="Segoe UI" w:cs="Segoe UI"/>
                <w:color w:val="000000" w:themeColor="text1"/>
              </w:rPr>
            </w:pPr>
            <w:r w:rsidRPr="002476D0">
              <w:rPr>
                <w:rFonts w:ascii="Segoe UI" w:eastAsia="Arial" w:hAnsi="Segoe UI" w:cs="Segoe UI"/>
                <w:color w:val="000000" w:themeColor="text1"/>
              </w:rPr>
              <w:t>3</w:t>
            </w:r>
          </w:p>
        </w:tc>
        <w:tc>
          <w:tcPr>
            <w:tcW w:w="4560" w:type="dxa"/>
          </w:tcPr>
          <w:p w14:paraId="088B42D4" w14:textId="00DDD48C" w:rsidR="009C0182" w:rsidRPr="002476D0" w:rsidRDefault="009C0182" w:rsidP="009C0182">
            <w:pPr>
              <w:spacing w:line="300" w:lineRule="atLeast"/>
              <w:rPr>
                <w:rFonts w:ascii="Segoe UI" w:eastAsia="Times New Roman" w:hAnsi="Segoe UI" w:cs="Segoe UI"/>
                <w:lang w:eastAsia="en-GB"/>
              </w:rPr>
            </w:pPr>
            <w:r w:rsidRPr="002476D0">
              <w:rPr>
                <w:rFonts w:ascii="Segoe UI" w:eastAsia="Times New Roman" w:hAnsi="Segoe UI" w:cs="Segoe UI"/>
                <w:lang w:eastAsia="en-GB"/>
              </w:rPr>
              <w:t>CCR to reflect PSB feedback in the draft strategy</w:t>
            </w:r>
            <w:r w:rsidRPr="002476D0">
              <w:rPr>
                <w:rFonts w:ascii="Segoe UI" w:eastAsia="Times New Roman" w:hAnsi="Segoe UI" w:cs="Segoe UI"/>
                <w:lang w:eastAsia="en-GB"/>
              </w:rPr>
              <w:t xml:space="preserve"> and c</w:t>
            </w:r>
            <w:r w:rsidRPr="002476D0">
              <w:rPr>
                <w:rFonts w:ascii="Segoe UI" w:eastAsia="Times New Roman" w:hAnsi="Segoe UI" w:cs="Segoe UI"/>
                <w:lang w:eastAsia="en-GB"/>
              </w:rPr>
              <w:t xml:space="preserve">onsider adding or strengthening references to: </w:t>
            </w:r>
          </w:p>
          <w:p w14:paraId="618F6C58" w14:textId="77777777" w:rsidR="009C0182" w:rsidRPr="002476D0" w:rsidRDefault="009C0182" w:rsidP="009C0182">
            <w:pPr>
              <w:numPr>
                <w:ilvl w:val="0"/>
                <w:numId w:val="19"/>
              </w:numPr>
              <w:spacing w:before="100" w:beforeAutospacing="1" w:after="100" w:afterAutospacing="1" w:line="300" w:lineRule="atLeast"/>
              <w:rPr>
                <w:rFonts w:ascii="Segoe UI" w:eastAsia="Times New Roman" w:hAnsi="Segoe UI" w:cs="Segoe UI"/>
                <w:lang w:eastAsia="en-GB"/>
              </w:rPr>
            </w:pPr>
            <w:r w:rsidRPr="002476D0">
              <w:rPr>
                <w:rFonts w:ascii="Segoe UI" w:eastAsia="Times New Roman" w:hAnsi="Segoe UI" w:cs="Segoe UI"/>
                <w:lang w:eastAsia="en-GB"/>
              </w:rPr>
              <w:t>Mental health.</w:t>
            </w:r>
          </w:p>
          <w:p w14:paraId="563C680D" w14:textId="77777777" w:rsidR="009C0182" w:rsidRPr="002476D0" w:rsidRDefault="009C0182" w:rsidP="009C0182">
            <w:pPr>
              <w:numPr>
                <w:ilvl w:val="0"/>
                <w:numId w:val="19"/>
              </w:numPr>
              <w:spacing w:before="100" w:beforeAutospacing="1" w:after="100" w:afterAutospacing="1" w:line="300" w:lineRule="atLeast"/>
              <w:rPr>
                <w:rFonts w:ascii="Segoe UI" w:eastAsia="Times New Roman" w:hAnsi="Segoe UI" w:cs="Segoe UI"/>
                <w:lang w:eastAsia="en-GB"/>
              </w:rPr>
            </w:pPr>
            <w:r w:rsidRPr="002476D0">
              <w:rPr>
                <w:rFonts w:ascii="Segoe UI" w:eastAsia="Times New Roman" w:hAnsi="Segoe UI" w:cs="Segoe UI"/>
                <w:lang w:eastAsia="en-GB"/>
              </w:rPr>
              <w:t>Volunteering as a pathway to opportunity/employment.</w:t>
            </w:r>
          </w:p>
          <w:p w14:paraId="66708CC4" w14:textId="77777777" w:rsidR="009C0182" w:rsidRPr="002476D0" w:rsidRDefault="009C0182" w:rsidP="009C0182">
            <w:pPr>
              <w:numPr>
                <w:ilvl w:val="0"/>
                <w:numId w:val="19"/>
              </w:numPr>
              <w:spacing w:before="100" w:beforeAutospacing="1" w:after="100" w:afterAutospacing="1" w:line="300" w:lineRule="atLeast"/>
              <w:rPr>
                <w:rFonts w:ascii="Segoe UI" w:eastAsia="Times New Roman" w:hAnsi="Segoe UI" w:cs="Segoe UI"/>
                <w:lang w:eastAsia="en-GB"/>
              </w:rPr>
            </w:pPr>
            <w:r w:rsidRPr="002476D0">
              <w:rPr>
                <w:rFonts w:ascii="Segoe UI" w:eastAsia="Times New Roman" w:hAnsi="Segoe UI" w:cs="Segoe UI"/>
                <w:lang w:eastAsia="en-GB"/>
              </w:rPr>
              <w:t>SMEs and entrepreneurship.</w:t>
            </w:r>
          </w:p>
          <w:p w14:paraId="06D53770" w14:textId="77777777" w:rsidR="009C0182" w:rsidRPr="002476D0" w:rsidRDefault="009C0182" w:rsidP="009C0182">
            <w:pPr>
              <w:numPr>
                <w:ilvl w:val="0"/>
                <w:numId w:val="19"/>
              </w:numPr>
              <w:spacing w:before="100" w:beforeAutospacing="1" w:after="100" w:afterAutospacing="1" w:line="300" w:lineRule="atLeast"/>
              <w:rPr>
                <w:rFonts w:ascii="Segoe UI" w:eastAsia="Times New Roman" w:hAnsi="Segoe UI" w:cs="Segoe UI"/>
                <w:lang w:eastAsia="en-GB"/>
              </w:rPr>
            </w:pPr>
            <w:r w:rsidRPr="002476D0">
              <w:rPr>
                <w:rFonts w:ascii="Segoe UI" w:eastAsia="Times New Roman" w:hAnsi="Segoe UI" w:cs="Segoe UI"/>
                <w:lang w:eastAsia="en-GB"/>
              </w:rPr>
              <w:t>Gendered impacts on women and girls.</w:t>
            </w:r>
          </w:p>
          <w:p w14:paraId="3CBC7D4F" w14:textId="77777777" w:rsidR="009C0182" w:rsidRPr="002476D0" w:rsidRDefault="009C0182" w:rsidP="009C0182">
            <w:pPr>
              <w:numPr>
                <w:ilvl w:val="0"/>
                <w:numId w:val="19"/>
              </w:numPr>
              <w:spacing w:before="100" w:beforeAutospacing="1" w:after="100" w:afterAutospacing="1" w:line="300" w:lineRule="atLeast"/>
              <w:rPr>
                <w:rFonts w:ascii="Segoe UI" w:eastAsia="Times New Roman" w:hAnsi="Segoe UI" w:cs="Segoe UI"/>
                <w:lang w:eastAsia="en-GB"/>
              </w:rPr>
            </w:pPr>
            <w:r w:rsidRPr="002476D0">
              <w:rPr>
                <w:rFonts w:ascii="Segoe UI" w:eastAsia="Times New Roman" w:hAnsi="Segoe UI" w:cs="Segoe UI"/>
                <w:lang w:eastAsia="en-GB"/>
              </w:rPr>
              <w:t>Wealth creation and future employment risks.</w:t>
            </w:r>
          </w:p>
          <w:p w14:paraId="132BE41E" w14:textId="537A761E" w:rsidR="1D273E4F" w:rsidRPr="002476D0" w:rsidRDefault="1D273E4F" w:rsidP="00A03B84">
            <w:pPr>
              <w:rPr>
                <w:rFonts w:ascii="Segoe UI" w:eastAsia="Arial" w:hAnsi="Segoe UI" w:cs="Segoe UI"/>
                <w:color w:val="000000" w:themeColor="text1"/>
              </w:rPr>
            </w:pPr>
          </w:p>
        </w:tc>
        <w:tc>
          <w:tcPr>
            <w:tcW w:w="2085" w:type="dxa"/>
          </w:tcPr>
          <w:p w14:paraId="003B29DF" w14:textId="7AA3AB2A" w:rsidR="2253DAE0" w:rsidRPr="002476D0" w:rsidRDefault="009C0182" w:rsidP="48C02681">
            <w:pPr>
              <w:rPr>
                <w:rFonts w:ascii="Segoe UI" w:eastAsia="Arial" w:hAnsi="Segoe UI" w:cs="Segoe UI"/>
                <w:color w:val="000000" w:themeColor="text1"/>
              </w:rPr>
            </w:pPr>
            <w:r w:rsidRPr="002476D0">
              <w:rPr>
                <w:rFonts w:ascii="Segoe UI" w:eastAsia="Arial" w:hAnsi="Segoe UI" w:cs="Segoe UI"/>
                <w:color w:val="000000" w:themeColor="text1"/>
              </w:rPr>
              <w:t>Osian Elis</w:t>
            </w:r>
          </w:p>
        </w:tc>
        <w:tc>
          <w:tcPr>
            <w:tcW w:w="1634" w:type="dxa"/>
          </w:tcPr>
          <w:p w14:paraId="61A770E5" w14:textId="5804470F" w:rsidR="48C02681" w:rsidRPr="002476D0" w:rsidRDefault="009C0182" w:rsidP="009C0182">
            <w:pPr>
              <w:jc w:val="center"/>
              <w:rPr>
                <w:rFonts w:ascii="Segoe UI" w:eastAsia="Arial" w:hAnsi="Segoe UI" w:cs="Segoe UI"/>
                <w:color w:val="000000" w:themeColor="text1"/>
              </w:rPr>
            </w:pPr>
            <w:r w:rsidRPr="002476D0">
              <w:rPr>
                <w:rFonts w:ascii="Segoe UI" w:eastAsia="Arial" w:hAnsi="Segoe UI" w:cs="Segoe UI"/>
                <w:color w:val="000000" w:themeColor="text1"/>
              </w:rPr>
              <w:t>-</w:t>
            </w:r>
          </w:p>
        </w:tc>
      </w:tr>
      <w:tr w:rsidR="48C02681" w14:paraId="74E5F063" w14:textId="77777777" w:rsidTr="3C4343DE">
        <w:trPr>
          <w:trHeight w:val="300"/>
        </w:trPr>
        <w:tc>
          <w:tcPr>
            <w:tcW w:w="870" w:type="dxa"/>
          </w:tcPr>
          <w:p w14:paraId="473434F4" w14:textId="7F496A99" w:rsidR="2254B0C9" w:rsidRPr="002476D0" w:rsidRDefault="009966B4" w:rsidP="48C02681">
            <w:pPr>
              <w:rPr>
                <w:rFonts w:ascii="Segoe UI" w:eastAsia="Arial" w:hAnsi="Segoe UI" w:cs="Segoe UI"/>
                <w:color w:val="000000" w:themeColor="text1"/>
              </w:rPr>
            </w:pPr>
            <w:r w:rsidRPr="002476D0">
              <w:rPr>
                <w:rFonts w:ascii="Segoe UI" w:eastAsia="Arial" w:hAnsi="Segoe UI" w:cs="Segoe UI"/>
                <w:color w:val="000000" w:themeColor="text1"/>
              </w:rPr>
              <w:lastRenderedPageBreak/>
              <w:t>3</w:t>
            </w:r>
          </w:p>
        </w:tc>
        <w:tc>
          <w:tcPr>
            <w:tcW w:w="4560" w:type="dxa"/>
          </w:tcPr>
          <w:p w14:paraId="7624ED07" w14:textId="27A72A0F" w:rsidR="48C02681" w:rsidRPr="002476D0" w:rsidRDefault="002476D0" w:rsidP="00A03B84">
            <w:pPr>
              <w:tabs>
                <w:tab w:val="left" w:pos="540"/>
              </w:tabs>
              <w:rPr>
                <w:rFonts w:ascii="Segoe UI" w:eastAsia="Calibri" w:hAnsi="Segoe UI" w:cs="Segoe UI"/>
                <w:color w:val="000000" w:themeColor="text1"/>
              </w:rPr>
            </w:pPr>
            <w:r>
              <w:rPr>
                <w:rFonts w:ascii="Segoe UI" w:eastAsia="Calibri" w:hAnsi="Segoe UI" w:cs="Segoe UI"/>
                <w:color w:val="000000" w:themeColor="text1"/>
              </w:rPr>
              <w:t>F</w:t>
            </w:r>
            <w:r w:rsidR="009966B4" w:rsidRPr="002476D0">
              <w:rPr>
                <w:rFonts w:ascii="Segoe UI" w:eastAsia="Calibri" w:hAnsi="Segoe UI" w:cs="Segoe UI"/>
                <w:color w:val="000000" w:themeColor="text1"/>
              </w:rPr>
              <w:t>ollow up with Osian Elis on public health input, wider determinants, implementation and Joint Needs Assessment links.</w:t>
            </w:r>
          </w:p>
        </w:tc>
        <w:tc>
          <w:tcPr>
            <w:tcW w:w="2085" w:type="dxa"/>
          </w:tcPr>
          <w:p w14:paraId="7D668F98" w14:textId="549346D5" w:rsidR="48C02681" w:rsidRPr="002476D0" w:rsidRDefault="002476D0" w:rsidP="48C02681">
            <w:pPr>
              <w:rPr>
                <w:rFonts w:ascii="Segoe UI" w:eastAsia="Arial" w:hAnsi="Segoe UI" w:cs="Segoe UI"/>
                <w:color w:val="000000" w:themeColor="text1"/>
              </w:rPr>
            </w:pPr>
            <w:r w:rsidRPr="002476D0">
              <w:rPr>
                <w:rFonts w:ascii="Segoe UI" w:eastAsia="Arial" w:hAnsi="Segoe UI" w:cs="Segoe UI"/>
                <w:color w:val="000000" w:themeColor="text1"/>
              </w:rPr>
              <w:t>Tracy Daszkiewicz</w:t>
            </w:r>
          </w:p>
        </w:tc>
        <w:tc>
          <w:tcPr>
            <w:tcW w:w="1634" w:type="dxa"/>
          </w:tcPr>
          <w:p w14:paraId="23E270BF" w14:textId="5CCE146A" w:rsidR="48C02681" w:rsidRPr="002476D0" w:rsidRDefault="48C02681" w:rsidP="48C02681">
            <w:pPr>
              <w:rPr>
                <w:rFonts w:ascii="Segoe UI" w:eastAsia="Arial" w:hAnsi="Segoe UI" w:cs="Segoe UI"/>
                <w:color w:val="000000" w:themeColor="text1"/>
              </w:rPr>
            </w:pPr>
          </w:p>
        </w:tc>
      </w:tr>
      <w:tr w:rsidR="00120504" w14:paraId="3C05DC0E" w14:textId="77777777" w:rsidTr="3C4343DE">
        <w:trPr>
          <w:trHeight w:val="300"/>
        </w:trPr>
        <w:tc>
          <w:tcPr>
            <w:tcW w:w="870" w:type="dxa"/>
          </w:tcPr>
          <w:p w14:paraId="3318F71B" w14:textId="48016F12" w:rsidR="00120504" w:rsidRPr="002476D0" w:rsidRDefault="007D7F7A" w:rsidP="00120504">
            <w:pPr>
              <w:rPr>
                <w:rFonts w:ascii="Segoe UI" w:eastAsia="Arial" w:hAnsi="Segoe UI" w:cs="Segoe UI"/>
                <w:color w:val="000000" w:themeColor="text1"/>
              </w:rPr>
            </w:pPr>
            <w:r>
              <w:rPr>
                <w:rFonts w:ascii="Segoe UI" w:eastAsia="Arial" w:hAnsi="Segoe UI" w:cs="Segoe UI"/>
                <w:color w:val="000000" w:themeColor="text1"/>
              </w:rPr>
              <w:t>4</w:t>
            </w:r>
          </w:p>
        </w:tc>
        <w:tc>
          <w:tcPr>
            <w:tcW w:w="4560" w:type="dxa"/>
          </w:tcPr>
          <w:p w14:paraId="589A2191" w14:textId="16BD8BCE" w:rsidR="00120504" w:rsidRPr="002476D0" w:rsidRDefault="007D7F7A" w:rsidP="20D14D4E">
            <w:pPr>
              <w:rPr>
                <w:rFonts w:ascii="Segoe UI" w:hAnsi="Segoe UI" w:cs="Segoe UI"/>
              </w:rPr>
            </w:pPr>
            <w:r>
              <w:rPr>
                <w:rFonts w:ascii="Segoe UI" w:hAnsi="Segoe UI" w:cs="Segoe UI"/>
              </w:rPr>
              <w:t xml:space="preserve">Consider suggestions and feedback </w:t>
            </w:r>
            <w:r w:rsidR="007E0708">
              <w:rPr>
                <w:rFonts w:ascii="Segoe UI" w:hAnsi="Segoe UI" w:cs="Segoe UI"/>
              </w:rPr>
              <w:t>provided as work progresses</w:t>
            </w:r>
          </w:p>
        </w:tc>
        <w:tc>
          <w:tcPr>
            <w:tcW w:w="2085" w:type="dxa"/>
          </w:tcPr>
          <w:p w14:paraId="21A0D595" w14:textId="1DCC2327" w:rsidR="00120504" w:rsidRPr="002476D0" w:rsidRDefault="007D7F7A" w:rsidP="075B704A">
            <w:pPr>
              <w:rPr>
                <w:rFonts w:ascii="Segoe UI" w:eastAsia="Arial" w:hAnsi="Segoe UI" w:cs="Segoe UI"/>
                <w:color w:val="000000" w:themeColor="text1"/>
              </w:rPr>
            </w:pPr>
            <w:r>
              <w:rPr>
                <w:rFonts w:ascii="Segoe UI" w:eastAsia="Arial" w:hAnsi="Segoe UI" w:cs="Segoe UI"/>
                <w:color w:val="000000" w:themeColor="text1"/>
              </w:rPr>
              <w:t>Eryl Powell</w:t>
            </w:r>
          </w:p>
        </w:tc>
        <w:tc>
          <w:tcPr>
            <w:tcW w:w="1634" w:type="dxa"/>
          </w:tcPr>
          <w:p w14:paraId="1F54AECD" w14:textId="6AE756FF" w:rsidR="00120504" w:rsidRPr="002476D0" w:rsidRDefault="007D7F7A" w:rsidP="007D7F7A">
            <w:pPr>
              <w:jc w:val="center"/>
              <w:rPr>
                <w:rFonts w:ascii="Segoe UI" w:eastAsia="Arial" w:hAnsi="Segoe UI" w:cs="Segoe UI"/>
                <w:color w:val="000000" w:themeColor="text1"/>
              </w:rPr>
            </w:pPr>
            <w:r>
              <w:rPr>
                <w:rFonts w:ascii="Segoe UI" w:eastAsia="Arial" w:hAnsi="Segoe UI" w:cs="Segoe UI"/>
                <w:color w:val="000000" w:themeColor="text1"/>
              </w:rPr>
              <w:t>-</w:t>
            </w:r>
          </w:p>
        </w:tc>
      </w:tr>
      <w:tr w:rsidR="00120504" w14:paraId="2A9F662D" w14:textId="77777777" w:rsidTr="3C4343DE">
        <w:trPr>
          <w:trHeight w:val="300"/>
        </w:trPr>
        <w:tc>
          <w:tcPr>
            <w:tcW w:w="870" w:type="dxa"/>
          </w:tcPr>
          <w:p w14:paraId="4DFBF14E" w14:textId="6BE6C943" w:rsidR="00120504" w:rsidRPr="002476D0" w:rsidRDefault="002476D0" w:rsidP="00120504">
            <w:pPr>
              <w:rPr>
                <w:rFonts w:ascii="Segoe UI" w:eastAsia="Arial" w:hAnsi="Segoe UI" w:cs="Segoe UI"/>
                <w:color w:val="000000" w:themeColor="text1"/>
              </w:rPr>
            </w:pPr>
            <w:r>
              <w:rPr>
                <w:rFonts w:ascii="Segoe UI" w:eastAsia="Arial" w:hAnsi="Segoe UI" w:cs="Segoe UI"/>
                <w:color w:val="000000" w:themeColor="text1"/>
              </w:rPr>
              <w:t>5</w:t>
            </w:r>
          </w:p>
        </w:tc>
        <w:tc>
          <w:tcPr>
            <w:tcW w:w="4560" w:type="dxa"/>
          </w:tcPr>
          <w:p w14:paraId="5565245D" w14:textId="06BF5EA6" w:rsidR="00120504" w:rsidRPr="002476D0" w:rsidRDefault="009966B4" w:rsidP="00120504">
            <w:pPr>
              <w:rPr>
                <w:rFonts w:ascii="Segoe UI" w:eastAsia="Arial" w:hAnsi="Segoe UI" w:cs="Segoe UI"/>
                <w:color w:val="000000" w:themeColor="text1"/>
              </w:rPr>
            </w:pPr>
            <w:r w:rsidRPr="002476D0">
              <w:rPr>
                <w:rFonts w:ascii="Segoe UI" w:eastAsia="Arial" w:hAnsi="Segoe UI" w:cs="Segoe UI"/>
                <w:color w:val="000000" w:themeColor="text1"/>
              </w:rPr>
              <w:t>Update the Climate and Nature areas of the PSB website and publish the CCRA report.</w:t>
            </w:r>
          </w:p>
        </w:tc>
        <w:tc>
          <w:tcPr>
            <w:tcW w:w="2085" w:type="dxa"/>
          </w:tcPr>
          <w:p w14:paraId="2430E2A5" w14:textId="6BAFC363" w:rsidR="00120504" w:rsidRPr="002476D0" w:rsidRDefault="009966B4" w:rsidP="00120504">
            <w:pPr>
              <w:rPr>
                <w:rFonts w:ascii="Segoe UI" w:eastAsia="Arial" w:hAnsi="Segoe UI" w:cs="Segoe UI"/>
                <w:color w:val="000000" w:themeColor="text1"/>
              </w:rPr>
            </w:pPr>
            <w:r w:rsidRPr="002476D0">
              <w:rPr>
                <w:rFonts w:ascii="Segoe UI" w:eastAsia="Arial" w:hAnsi="Segoe UI" w:cs="Segoe UI"/>
                <w:color w:val="000000" w:themeColor="text1"/>
              </w:rPr>
              <w:t>Kelly Hayes</w:t>
            </w:r>
          </w:p>
        </w:tc>
        <w:tc>
          <w:tcPr>
            <w:tcW w:w="1634" w:type="dxa"/>
          </w:tcPr>
          <w:p w14:paraId="0273AC23" w14:textId="427C6998" w:rsidR="00120504" w:rsidRPr="002476D0" w:rsidRDefault="002476D0" w:rsidP="20D14D4E">
            <w:pPr>
              <w:rPr>
                <w:rFonts w:ascii="Segoe UI" w:eastAsia="Arial" w:hAnsi="Segoe UI" w:cs="Segoe UI"/>
                <w:color w:val="000000" w:themeColor="text1"/>
              </w:rPr>
            </w:pPr>
            <w:r w:rsidRPr="002476D0">
              <w:rPr>
                <w:rFonts w:ascii="Segoe UI" w:eastAsia="Arial" w:hAnsi="Segoe UI" w:cs="Segoe UI"/>
                <w:color w:val="000000" w:themeColor="text1"/>
              </w:rPr>
              <w:t>End of May - Completed</w:t>
            </w:r>
          </w:p>
        </w:tc>
      </w:tr>
      <w:tr w:rsidR="68C1CFCC" w14:paraId="5AD91D61" w14:textId="77777777" w:rsidTr="3C4343DE">
        <w:trPr>
          <w:trHeight w:val="300"/>
        </w:trPr>
        <w:tc>
          <w:tcPr>
            <w:tcW w:w="870" w:type="dxa"/>
          </w:tcPr>
          <w:p w14:paraId="1ADAFB48" w14:textId="0FC4055B" w:rsidR="66E4F2DF" w:rsidRPr="002476D0" w:rsidRDefault="002476D0" w:rsidP="68C1CFCC">
            <w:pPr>
              <w:rPr>
                <w:rFonts w:ascii="Segoe UI" w:eastAsia="Arial" w:hAnsi="Segoe UI" w:cs="Segoe UI"/>
                <w:color w:val="000000" w:themeColor="text1"/>
              </w:rPr>
            </w:pPr>
            <w:r>
              <w:rPr>
                <w:rFonts w:ascii="Segoe UI" w:eastAsia="Arial" w:hAnsi="Segoe UI" w:cs="Segoe UI"/>
                <w:color w:val="000000" w:themeColor="text1"/>
              </w:rPr>
              <w:t>5</w:t>
            </w:r>
          </w:p>
        </w:tc>
        <w:tc>
          <w:tcPr>
            <w:tcW w:w="4560" w:type="dxa"/>
          </w:tcPr>
          <w:p w14:paraId="7D3F28D3" w14:textId="6E6DFF10" w:rsidR="68C1CFCC" w:rsidRPr="002476D0" w:rsidRDefault="002476D0" w:rsidP="00A03B84">
            <w:pPr>
              <w:rPr>
                <w:rFonts w:ascii="Segoe UI" w:eastAsia="Arial" w:hAnsi="Segoe UI" w:cs="Segoe UI"/>
                <w:color w:val="000000" w:themeColor="text1"/>
              </w:rPr>
            </w:pPr>
            <w:r>
              <w:rPr>
                <w:rFonts w:ascii="Segoe UI" w:hAnsi="Segoe UI" w:cs="Segoe UI"/>
              </w:rPr>
              <w:t>B</w:t>
            </w:r>
            <w:r w:rsidR="009966B4" w:rsidRPr="002476D0">
              <w:rPr>
                <w:rFonts w:ascii="Segoe UI" w:hAnsi="Segoe UI" w:cs="Segoe UI"/>
              </w:rPr>
              <w:t xml:space="preserve">ring a paper to next meeting </w:t>
            </w:r>
            <w:r w:rsidRPr="002476D0">
              <w:rPr>
                <w:rFonts w:ascii="Segoe UI" w:hAnsi="Segoe UI" w:cs="Segoe UI"/>
              </w:rPr>
              <w:t xml:space="preserve">with </w:t>
            </w:r>
            <w:r>
              <w:rPr>
                <w:rFonts w:ascii="Segoe UI" w:hAnsi="Segoe UI" w:cs="Segoe UI"/>
              </w:rPr>
              <w:t>recommend</w:t>
            </w:r>
            <w:r w:rsidRPr="002476D0">
              <w:rPr>
                <w:rFonts w:ascii="Segoe UI" w:hAnsi="Segoe UI" w:cs="Segoe UI"/>
              </w:rPr>
              <w:t>ed next steps</w:t>
            </w:r>
          </w:p>
        </w:tc>
        <w:tc>
          <w:tcPr>
            <w:tcW w:w="2085" w:type="dxa"/>
          </w:tcPr>
          <w:p w14:paraId="3595BFA3" w14:textId="7964A667" w:rsidR="24E88BB5" w:rsidRPr="002476D0" w:rsidRDefault="002476D0" w:rsidP="68C1CFCC">
            <w:pPr>
              <w:rPr>
                <w:rFonts w:ascii="Segoe UI" w:eastAsia="Arial" w:hAnsi="Segoe UI" w:cs="Segoe UI"/>
                <w:color w:val="000000" w:themeColor="text1"/>
              </w:rPr>
            </w:pPr>
            <w:r>
              <w:rPr>
                <w:rFonts w:ascii="Segoe UI" w:eastAsia="Arial" w:hAnsi="Segoe UI" w:cs="Segoe UI"/>
                <w:color w:val="000000" w:themeColor="text1"/>
              </w:rPr>
              <w:t>Steve Morgan</w:t>
            </w:r>
          </w:p>
        </w:tc>
        <w:tc>
          <w:tcPr>
            <w:tcW w:w="1634" w:type="dxa"/>
          </w:tcPr>
          <w:p w14:paraId="4793EC61" w14:textId="01A4CD7A" w:rsidR="66E4F2DF" w:rsidRPr="002476D0" w:rsidRDefault="002476D0" w:rsidP="68C1CFCC">
            <w:pPr>
              <w:rPr>
                <w:rFonts w:ascii="Segoe UI" w:eastAsia="Arial" w:hAnsi="Segoe UI" w:cs="Segoe UI"/>
                <w:color w:val="000000" w:themeColor="text1"/>
              </w:rPr>
            </w:pPr>
            <w:r w:rsidRPr="002476D0">
              <w:rPr>
                <w:rFonts w:ascii="Segoe UI" w:eastAsia="Arial" w:hAnsi="Segoe UI" w:cs="Segoe UI"/>
                <w:color w:val="000000" w:themeColor="text1"/>
              </w:rPr>
              <w:t xml:space="preserve">June Scrutiny &amp; July PSB meetings – </w:t>
            </w:r>
          </w:p>
          <w:p w14:paraId="2B653429" w14:textId="3A9CAD18" w:rsidR="002476D0" w:rsidRPr="002476D0" w:rsidRDefault="002476D0" w:rsidP="68C1CFCC">
            <w:pPr>
              <w:rPr>
                <w:rFonts w:ascii="Segoe UI" w:eastAsia="Arial" w:hAnsi="Segoe UI" w:cs="Segoe UI"/>
                <w:color w:val="000000" w:themeColor="text1"/>
              </w:rPr>
            </w:pPr>
            <w:r w:rsidRPr="002476D0">
              <w:rPr>
                <w:rFonts w:ascii="Segoe UI" w:eastAsia="Arial" w:hAnsi="Segoe UI" w:cs="Segoe UI"/>
                <w:color w:val="000000" w:themeColor="text1"/>
              </w:rPr>
              <w:t>Completed (Item 3)</w:t>
            </w:r>
          </w:p>
        </w:tc>
      </w:tr>
      <w:tr w:rsidR="002476D0" w14:paraId="191348B2" w14:textId="77777777" w:rsidTr="3C4343DE">
        <w:trPr>
          <w:trHeight w:val="300"/>
        </w:trPr>
        <w:tc>
          <w:tcPr>
            <w:tcW w:w="870" w:type="dxa"/>
          </w:tcPr>
          <w:p w14:paraId="62EB97EF" w14:textId="13D89AE0" w:rsidR="002476D0" w:rsidRDefault="002476D0" w:rsidP="68C1CFCC">
            <w:pPr>
              <w:rPr>
                <w:rFonts w:ascii="Segoe UI" w:eastAsia="Arial" w:hAnsi="Segoe UI" w:cs="Segoe UI"/>
                <w:color w:val="000000" w:themeColor="text1"/>
              </w:rPr>
            </w:pPr>
            <w:r>
              <w:rPr>
                <w:rFonts w:ascii="Segoe UI" w:eastAsia="Arial" w:hAnsi="Segoe UI" w:cs="Segoe UI"/>
                <w:color w:val="000000" w:themeColor="text1"/>
              </w:rPr>
              <w:t>6</w:t>
            </w:r>
          </w:p>
        </w:tc>
        <w:tc>
          <w:tcPr>
            <w:tcW w:w="4560" w:type="dxa"/>
          </w:tcPr>
          <w:p w14:paraId="0330951A" w14:textId="53844FC7" w:rsidR="002476D0" w:rsidRDefault="002476D0" w:rsidP="00A03B84">
            <w:pPr>
              <w:rPr>
                <w:rFonts w:ascii="Segoe UI" w:hAnsi="Segoe UI" w:cs="Segoe UI"/>
              </w:rPr>
            </w:pPr>
            <w:r>
              <w:rPr>
                <w:rFonts w:ascii="Segoe UI" w:hAnsi="Segoe UI" w:cs="Segoe UI"/>
              </w:rPr>
              <w:t xml:space="preserve">Develop templates for </w:t>
            </w:r>
            <w:r w:rsidRPr="002476D0">
              <w:rPr>
                <w:rFonts w:ascii="Segoe UI" w:hAnsi="Segoe UI" w:cs="Segoe UI"/>
              </w:rPr>
              <w:t>Gwent Marmot in Action: PSB Story and Impact Exchange</w:t>
            </w:r>
          </w:p>
        </w:tc>
        <w:tc>
          <w:tcPr>
            <w:tcW w:w="2085" w:type="dxa"/>
          </w:tcPr>
          <w:p w14:paraId="79D4C1C9" w14:textId="0B0DAD8C" w:rsidR="002476D0" w:rsidRDefault="002476D0" w:rsidP="68C1CFCC">
            <w:pPr>
              <w:rPr>
                <w:rFonts w:ascii="Segoe UI" w:eastAsia="Arial" w:hAnsi="Segoe UI" w:cs="Segoe UI"/>
                <w:color w:val="000000" w:themeColor="text1"/>
              </w:rPr>
            </w:pPr>
            <w:r>
              <w:rPr>
                <w:rFonts w:ascii="Segoe UI" w:eastAsia="Arial" w:hAnsi="Segoe UI" w:cs="Segoe UI"/>
                <w:color w:val="000000" w:themeColor="text1"/>
              </w:rPr>
              <w:t>Kelly Hayes</w:t>
            </w:r>
          </w:p>
        </w:tc>
        <w:tc>
          <w:tcPr>
            <w:tcW w:w="1634" w:type="dxa"/>
          </w:tcPr>
          <w:p w14:paraId="721B36D4" w14:textId="6563A319" w:rsidR="002476D0" w:rsidRPr="002476D0" w:rsidRDefault="002476D0" w:rsidP="68C1CFCC">
            <w:pPr>
              <w:rPr>
                <w:rFonts w:ascii="Segoe UI" w:eastAsia="Arial" w:hAnsi="Segoe UI" w:cs="Segoe UI"/>
                <w:color w:val="000000" w:themeColor="text1"/>
              </w:rPr>
            </w:pPr>
            <w:r>
              <w:rPr>
                <w:rFonts w:ascii="Segoe UI" w:eastAsia="Arial" w:hAnsi="Segoe UI" w:cs="Segoe UI"/>
                <w:color w:val="000000" w:themeColor="text1"/>
              </w:rPr>
              <w:t xml:space="preserve">By next meeting </w:t>
            </w:r>
          </w:p>
        </w:tc>
      </w:tr>
    </w:tbl>
    <w:p w14:paraId="66D7DEEF" w14:textId="607ADD76" w:rsidR="003279F5" w:rsidRDefault="003279F5" w:rsidP="00F24F89">
      <w:pPr>
        <w:spacing w:line="240" w:lineRule="auto"/>
        <w:jc w:val="center"/>
      </w:pPr>
    </w:p>
    <w:p w14:paraId="6A72C42B" w14:textId="1DCCC149" w:rsidR="20D14D4E" w:rsidRDefault="20D14D4E" w:rsidP="20D14D4E">
      <w:pPr>
        <w:spacing w:line="240" w:lineRule="auto"/>
        <w:jc w:val="center"/>
        <w:rPr>
          <w:b/>
          <w:bCs/>
          <w:sz w:val="32"/>
          <w:szCs w:val="32"/>
        </w:rPr>
      </w:pPr>
    </w:p>
    <w:p w14:paraId="2072ACF4" w14:textId="1574E29C" w:rsidR="20D14D4E" w:rsidRDefault="20D14D4E" w:rsidP="20D14D4E">
      <w:pPr>
        <w:spacing w:line="240" w:lineRule="auto"/>
        <w:jc w:val="center"/>
        <w:rPr>
          <w:b/>
          <w:bCs/>
          <w:sz w:val="32"/>
          <w:szCs w:val="32"/>
        </w:rPr>
      </w:pPr>
    </w:p>
    <w:p w14:paraId="68EB200E" w14:textId="27676405" w:rsidR="075B704A" w:rsidRPr="007C4DF2" w:rsidRDefault="007C4DF2" w:rsidP="007C4DF2">
      <w:pPr>
        <w:tabs>
          <w:tab w:val="left" w:pos="540"/>
        </w:tabs>
        <w:spacing w:after="0"/>
        <w:jc w:val="center"/>
        <w:rPr>
          <w:rFonts w:ascii="Arial" w:hAnsi="Arial" w:cs="Arial"/>
          <w:b/>
          <w:bCs/>
        </w:rPr>
      </w:pPr>
      <w:r w:rsidRPr="007C4DF2">
        <w:rPr>
          <w:rFonts w:ascii="Arial" w:hAnsi="Arial" w:cs="Arial"/>
          <w:b/>
          <w:bCs/>
          <w:sz w:val="32"/>
          <w:szCs w:val="32"/>
        </w:rPr>
        <w:t>Summary of Discussions</w:t>
      </w:r>
    </w:p>
    <w:p w14:paraId="1B5EA2C9" w14:textId="70155E53" w:rsidR="00110DD1" w:rsidRPr="00110DD1" w:rsidRDefault="00110DD1" w:rsidP="00110DD1">
      <w:pPr>
        <w:spacing w:before="100" w:beforeAutospacing="1" w:after="100" w:afterAutospacing="1" w:line="300" w:lineRule="atLeast"/>
        <w:outlineLvl w:val="2"/>
        <w:rPr>
          <w:rFonts w:ascii="Segoe UI" w:eastAsia="Times New Roman" w:hAnsi="Segoe UI" w:cs="Segoe UI"/>
          <w:b/>
          <w:bCs/>
          <w:sz w:val="27"/>
          <w:szCs w:val="27"/>
          <w:lang w:eastAsia="en-GB"/>
        </w:rPr>
      </w:pPr>
      <w:r w:rsidRPr="00110DD1">
        <w:rPr>
          <w:rFonts w:ascii="Segoe UI" w:eastAsia="Times New Roman" w:hAnsi="Segoe UI" w:cs="Segoe UI"/>
          <w:b/>
          <w:bCs/>
          <w:sz w:val="27"/>
          <w:szCs w:val="27"/>
          <w:lang w:eastAsia="en-GB"/>
        </w:rPr>
        <w:t>Welcome, Introductions and Apologies</w:t>
      </w:r>
    </w:p>
    <w:p w14:paraId="1897C48D" w14:textId="3D4D02A7" w:rsidR="00110DD1" w:rsidRPr="00110DD1" w:rsidRDefault="00110DD1" w:rsidP="00110DD1">
      <w:pPr>
        <w:spacing w:after="0" w:line="300" w:lineRule="atLeast"/>
        <w:rPr>
          <w:rFonts w:ascii="Segoe UI" w:eastAsia="Times New Roman" w:hAnsi="Segoe UI" w:cs="Segoe UI"/>
          <w:sz w:val="21"/>
          <w:szCs w:val="21"/>
          <w:lang w:eastAsia="en-GB"/>
        </w:rPr>
      </w:pPr>
      <w:r w:rsidRPr="00110DD1">
        <w:rPr>
          <w:rFonts w:ascii="Segoe UI" w:eastAsia="Times New Roman" w:hAnsi="Segoe UI" w:cs="Segoe UI"/>
          <w:sz w:val="21"/>
          <w:szCs w:val="21"/>
          <w:lang w:eastAsia="en-GB"/>
        </w:rPr>
        <w:t>J</w:t>
      </w:r>
      <w:r>
        <w:rPr>
          <w:rFonts w:ascii="Segoe UI" w:eastAsia="Times New Roman" w:hAnsi="Segoe UI" w:cs="Segoe UI"/>
          <w:sz w:val="21"/>
          <w:szCs w:val="21"/>
          <w:lang w:eastAsia="en-GB"/>
        </w:rPr>
        <w:t>amie</w:t>
      </w:r>
      <w:r w:rsidRPr="00110DD1">
        <w:rPr>
          <w:rFonts w:ascii="Segoe UI" w:eastAsia="Times New Roman" w:hAnsi="Segoe UI" w:cs="Segoe UI"/>
          <w:sz w:val="21"/>
          <w:szCs w:val="21"/>
          <w:lang w:eastAsia="en-GB"/>
        </w:rPr>
        <w:t xml:space="preserve"> Pritchard was welcomed as the new Leader of Caerphilly County Borough Council, Matthew Jones joined as the new representative for South Wales Fire and Rescue Service, and Lorraine Morgan attended as an observer from the Gwent Citizen Panel. </w:t>
      </w:r>
    </w:p>
    <w:p w14:paraId="115C0C4C" w14:textId="49898F58" w:rsidR="00110DD1" w:rsidRPr="00110DD1" w:rsidRDefault="00AF056F" w:rsidP="00110DD1">
      <w:pPr>
        <w:spacing w:before="100" w:beforeAutospacing="1" w:after="100" w:afterAutospacing="1" w:line="300" w:lineRule="atLeast"/>
        <w:outlineLvl w:val="2"/>
        <w:rPr>
          <w:rFonts w:ascii="Segoe UI" w:eastAsia="Times New Roman" w:hAnsi="Segoe UI" w:cs="Segoe UI"/>
          <w:b/>
          <w:bCs/>
          <w:sz w:val="27"/>
          <w:szCs w:val="27"/>
          <w:lang w:eastAsia="en-GB"/>
        </w:rPr>
      </w:pPr>
      <w:r>
        <w:rPr>
          <w:rFonts w:ascii="Segoe UI" w:eastAsia="Times New Roman" w:hAnsi="Segoe UI" w:cs="Segoe UI"/>
          <w:b/>
          <w:bCs/>
          <w:sz w:val="27"/>
          <w:szCs w:val="27"/>
          <w:lang w:eastAsia="en-GB"/>
        </w:rPr>
        <w:t xml:space="preserve">Item </w:t>
      </w:r>
      <w:r w:rsidR="00110DD1" w:rsidRPr="00110DD1">
        <w:rPr>
          <w:rFonts w:ascii="Segoe UI" w:eastAsia="Times New Roman" w:hAnsi="Segoe UI" w:cs="Segoe UI"/>
          <w:b/>
          <w:bCs/>
          <w:sz w:val="27"/>
          <w:szCs w:val="27"/>
          <w:lang w:eastAsia="en-GB"/>
        </w:rPr>
        <w:t>1</w:t>
      </w:r>
      <w:r>
        <w:rPr>
          <w:rFonts w:ascii="Segoe UI" w:eastAsia="Times New Roman" w:hAnsi="Segoe UI" w:cs="Segoe UI"/>
          <w:b/>
          <w:bCs/>
          <w:sz w:val="27"/>
          <w:szCs w:val="27"/>
          <w:lang w:eastAsia="en-GB"/>
        </w:rPr>
        <w:t xml:space="preserve"> -</w:t>
      </w:r>
      <w:r w:rsidR="00110DD1" w:rsidRPr="00110DD1">
        <w:rPr>
          <w:rFonts w:ascii="Segoe UI" w:eastAsia="Times New Roman" w:hAnsi="Segoe UI" w:cs="Segoe UI"/>
          <w:b/>
          <w:bCs/>
          <w:sz w:val="27"/>
          <w:szCs w:val="27"/>
          <w:lang w:eastAsia="en-GB"/>
        </w:rPr>
        <w:t xml:space="preserve"> Notes and Matters Arising</w:t>
      </w:r>
    </w:p>
    <w:p w14:paraId="1350867F" w14:textId="51F471A4" w:rsidR="00110DD1" w:rsidRPr="00110DD1" w:rsidRDefault="00110DD1" w:rsidP="00110DD1">
      <w:pPr>
        <w:spacing w:after="0" w:line="300" w:lineRule="atLeast"/>
        <w:rPr>
          <w:rFonts w:ascii="Segoe UI" w:eastAsia="Times New Roman" w:hAnsi="Segoe UI" w:cs="Segoe UI"/>
          <w:sz w:val="21"/>
          <w:szCs w:val="21"/>
          <w:lang w:eastAsia="en-GB"/>
        </w:rPr>
      </w:pPr>
      <w:r w:rsidRPr="00110DD1">
        <w:rPr>
          <w:rFonts w:ascii="Segoe UI" w:eastAsia="Times New Roman" w:hAnsi="Segoe UI" w:cs="Segoe UI"/>
          <w:sz w:val="21"/>
          <w:szCs w:val="21"/>
          <w:lang w:eastAsia="en-GB"/>
        </w:rPr>
        <w:t>Actions from the previous meeting on 12 December 2025 were reviewed. The economic workshop report was deferred</w:t>
      </w:r>
      <w:r w:rsidR="00AF056F">
        <w:rPr>
          <w:rFonts w:ascii="Segoe UI" w:eastAsia="Times New Roman" w:hAnsi="Segoe UI" w:cs="Segoe UI"/>
          <w:sz w:val="21"/>
          <w:szCs w:val="21"/>
          <w:lang w:eastAsia="en-GB"/>
        </w:rPr>
        <w:t xml:space="preserve"> due to the upcoming workshop date</w:t>
      </w:r>
      <w:r w:rsidRPr="00110DD1">
        <w:rPr>
          <w:rFonts w:ascii="Segoe UI" w:eastAsia="Times New Roman" w:hAnsi="Segoe UI" w:cs="Segoe UI"/>
          <w:sz w:val="21"/>
          <w:szCs w:val="21"/>
          <w:lang w:eastAsia="en-GB"/>
        </w:rPr>
        <w:t>, while other outstanding items were covered elsewhere on the agenda.</w:t>
      </w:r>
    </w:p>
    <w:p w14:paraId="1344632C" w14:textId="0A45B027" w:rsidR="00110DD1" w:rsidRPr="00110DD1" w:rsidRDefault="00AF056F" w:rsidP="00110DD1">
      <w:pPr>
        <w:spacing w:before="100" w:beforeAutospacing="1" w:after="100" w:afterAutospacing="1" w:line="300" w:lineRule="atLeast"/>
        <w:outlineLvl w:val="2"/>
        <w:rPr>
          <w:rFonts w:ascii="Segoe UI" w:eastAsia="Times New Roman" w:hAnsi="Segoe UI" w:cs="Segoe UI"/>
          <w:b/>
          <w:bCs/>
          <w:sz w:val="27"/>
          <w:szCs w:val="27"/>
          <w:lang w:eastAsia="en-GB"/>
        </w:rPr>
      </w:pPr>
      <w:r>
        <w:rPr>
          <w:rFonts w:ascii="Segoe UI" w:eastAsia="Times New Roman" w:hAnsi="Segoe UI" w:cs="Segoe UI"/>
          <w:b/>
          <w:bCs/>
          <w:sz w:val="27"/>
          <w:szCs w:val="27"/>
          <w:lang w:eastAsia="en-GB"/>
        </w:rPr>
        <w:t xml:space="preserve">Item </w:t>
      </w:r>
      <w:r w:rsidR="00110DD1" w:rsidRPr="00110DD1">
        <w:rPr>
          <w:rFonts w:ascii="Segoe UI" w:eastAsia="Times New Roman" w:hAnsi="Segoe UI" w:cs="Segoe UI"/>
          <w:b/>
          <w:bCs/>
          <w:sz w:val="27"/>
          <w:szCs w:val="27"/>
          <w:lang w:eastAsia="en-GB"/>
        </w:rPr>
        <w:t>2</w:t>
      </w:r>
      <w:r>
        <w:rPr>
          <w:rFonts w:ascii="Segoe UI" w:eastAsia="Times New Roman" w:hAnsi="Segoe UI" w:cs="Segoe UI"/>
          <w:b/>
          <w:bCs/>
          <w:sz w:val="27"/>
          <w:szCs w:val="27"/>
          <w:lang w:eastAsia="en-GB"/>
        </w:rPr>
        <w:t xml:space="preserve"> -</w:t>
      </w:r>
      <w:r w:rsidR="00110DD1" w:rsidRPr="00110DD1">
        <w:rPr>
          <w:rFonts w:ascii="Segoe UI" w:eastAsia="Times New Roman" w:hAnsi="Segoe UI" w:cs="Segoe UI"/>
          <w:b/>
          <w:bCs/>
          <w:sz w:val="27"/>
          <w:szCs w:val="27"/>
          <w:lang w:eastAsia="en-GB"/>
        </w:rPr>
        <w:t xml:space="preserve"> Annual Report of the Director of Public Health</w:t>
      </w:r>
    </w:p>
    <w:p w14:paraId="419D48D4" w14:textId="77777777" w:rsidR="00110DD1" w:rsidRPr="00110DD1" w:rsidRDefault="00110DD1" w:rsidP="00110DD1">
      <w:pPr>
        <w:spacing w:after="0" w:line="300" w:lineRule="atLeast"/>
        <w:rPr>
          <w:rFonts w:ascii="Segoe UI" w:eastAsia="Times New Roman" w:hAnsi="Segoe UI" w:cs="Segoe UI"/>
          <w:sz w:val="21"/>
          <w:szCs w:val="21"/>
          <w:lang w:eastAsia="en-GB"/>
        </w:rPr>
      </w:pPr>
      <w:r w:rsidRPr="00110DD1">
        <w:rPr>
          <w:rFonts w:ascii="Segoe UI" w:eastAsia="Times New Roman" w:hAnsi="Segoe UI" w:cs="Segoe UI"/>
          <w:sz w:val="21"/>
          <w:szCs w:val="21"/>
          <w:lang w:eastAsia="en-GB"/>
        </w:rPr>
        <w:t xml:space="preserve">Tracy Daszkiewicz presented the 2025/26 Annual Report, focused on </w:t>
      </w:r>
      <w:r w:rsidRPr="00110DD1">
        <w:rPr>
          <w:rFonts w:ascii="Segoe UI" w:eastAsia="Times New Roman" w:hAnsi="Segoe UI" w:cs="Segoe UI"/>
          <w:b/>
          <w:bCs/>
          <w:sz w:val="21"/>
          <w:szCs w:val="21"/>
          <w:lang w:eastAsia="en-GB"/>
        </w:rPr>
        <w:t>The Big Gwent Vaccination Conversation</w:t>
      </w:r>
      <w:r w:rsidRPr="00110DD1">
        <w:rPr>
          <w:rFonts w:ascii="Segoe UI" w:eastAsia="Times New Roman" w:hAnsi="Segoe UI" w:cs="Segoe UI"/>
          <w:sz w:val="21"/>
          <w:szCs w:val="21"/>
          <w:lang w:eastAsia="en-GB"/>
        </w:rPr>
        <w:t>. The report highlights falling vaccine uptake, loss of herd protection, and growing risks from preventable diseases, including measles. Key issues include access to vaccination information, trust, misinformation, community engagement and outreach.</w:t>
      </w:r>
    </w:p>
    <w:p w14:paraId="1ED244AC" w14:textId="77777777" w:rsidR="002476D0" w:rsidRDefault="002476D0" w:rsidP="00110DD1">
      <w:pPr>
        <w:spacing w:after="0" w:line="300" w:lineRule="atLeast"/>
        <w:rPr>
          <w:rFonts w:ascii="Segoe UI" w:eastAsia="Times New Roman" w:hAnsi="Segoe UI" w:cs="Segoe UI"/>
          <w:sz w:val="21"/>
          <w:szCs w:val="21"/>
          <w:lang w:eastAsia="en-GB"/>
        </w:rPr>
      </w:pPr>
    </w:p>
    <w:p w14:paraId="49FFCF8C" w14:textId="7ED07981" w:rsidR="00110DD1" w:rsidRPr="00110DD1" w:rsidRDefault="00110DD1" w:rsidP="00110DD1">
      <w:pPr>
        <w:spacing w:after="0" w:line="300" w:lineRule="atLeast"/>
        <w:rPr>
          <w:rFonts w:ascii="Segoe UI" w:eastAsia="Times New Roman" w:hAnsi="Segoe UI" w:cs="Segoe UI"/>
          <w:sz w:val="21"/>
          <w:szCs w:val="21"/>
          <w:lang w:eastAsia="en-GB"/>
        </w:rPr>
      </w:pPr>
      <w:r w:rsidRPr="00110DD1">
        <w:rPr>
          <w:rFonts w:ascii="Segoe UI" w:eastAsia="Times New Roman" w:hAnsi="Segoe UI" w:cs="Segoe UI"/>
          <w:sz w:val="21"/>
          <w:szCs w:val="21"/>
          <w:lang w:eastAsia="en-GB"/>
        </w:rPr>
        <w:t>The PSB discussed the need for:</w:t>
      </w:r>
    </w:p>
    <w:p w14:paraId="75CA023A" w14:textId="77777777" w:rsidR="00110DD1" w:rsidRPr="00110DD1" w:rsidRDefault="00110DD1" w:rsidP="00110DD1">
      <w:pPr>
        <w:numPr>
          <w:ilvl w:val="0"/>
          <w:numId w:val="14"/>
        </w:numPr>
        <w:spacing w:before="100" w:beforeAutospacing="1" w:after="100" w:afterAutospacing="1" w:line="300" w:lineRule="atLeast"/>
        <w:rPr>
          <w:rFonts w:ascii="Segoe UI" w:eastAsia="Times New Roman" w:hAnsi="Segoe UI" w:cs="Segoe UI"/>
          <w:sz w:val="21"/>
          <w:szCs w:val="21"/>
          <w:lang w:eastAsia="en-GB"/>
        </w:rPr>
      </w:pPr>
      <w:r w:rsidRPr="00110DD1">
        <w:rPr>
          <w:rFonts w:ascii="Segoe UI" w:eastAsia="Times New Roman" w:hAnsi="Segoe UI" w:cs="Segoe UI"/>
          <w:sz w:val="21"/>
          <w:szCs w:val="21"/>
          <w:lang w:eastAsia="en-GB"/>
        </w:rPr>
        <w:t>Clearer and more consistent public messaging.</w:t>
      </w:r>
    </w:p>
    <w:p w14:paraId="61C45923" w14:textId="77777777" w:rsidR="00110DD1" w:rsidRPr="00110DD1" w:rsidRDefault="00110DD1" w:rsidP="00110DD1">
      <w:pPr>
        <w:numPr>
          <w:ilvl w:val="0"/>
          <w:numId w:val="14"/>
        </w:numPr>
        <w:spacing w:before="100" w:beforeAutospacing="1" w:after="100" w:afterAutospacing="1" w:line="300" w:lineRule="atLeast"/>
        <w:rPr>
          <w:rFonts w:ascii="Segoe UI" w:eastAsia="Times New Roman" w:hAnsi="Segoe UI" w:cs="Segoe UI"/>
          <w:sz w:val="21"/>
          <w:szCs w:val="21"/>
          <w:lang w:eastAsia="en-GB"/>
        </w:rPr>
      </w:pPr>
      <w:r w:rsidRPr="00110DD1">
        <w:rPr>
          <w:rFonts w:ascii="Segoe UI" w:eastAsia="Times New Roman" w:hAnsi="Segoe UI" w:cs="Segoe UI"/>
          <w:sz w:val="21"/>
          <w:szCs w:val="21"/>
          <w:lang w:eastAsia="en-GB"/>
        </w:rPr>
        <w:t>Better access to personal vaccination records.</w:t>
      </w:r>
    </w:p>
    <w:p w14:paraId="449C8D79" w14:textId="77777777" w:rsidR="00110DD1" w:rsidRPr="00110DD1" w:rsidRDefault="00110DD1" w:rsidP="00110DD1">
      <w:pPr>
        <w:numPr>
          <w:ilvl w:val="0"/>
          <w:numId w:val="14"/>
        </w:numPr>
        <w:spacing w:before="100" w:beforeAutospacing="1" w:after="100" w:afterAutospacing="1" w:line="300" w:lineRule="atLeast"/>
        <w:rPr>
          <w:rFonts w:ascii="Segoe UI" w:eastAsia="Times New Roman" w:hAnsi="Segoe UI" w:cs="Segoe UI"/>
          <w:sz w:val="21"/>
          <w:szCs w:val="21"/>
          <w:lang w:eastAsia="en-GB"/>
        </w:rPr>
      </w:pPr>
      <w:r w:rsidRPr="00110DD1">
        <w:rPr>
          <w:rFonts w:ascii="Segoe UI" w:eastAsia="Times New Roman" w:hAnsi="Segoe UI" w:cs="Segoe UI"/>
          <w:sz w:val="21"/>
          <w:szCs w:val="21"/>
          <w:lang w:eastAsia="en-GB"/>
        </w:rPr>
        <w:t>Trusted community voices and venues to support uptake.</w:t>
      </w:r>
    </w:p>
    <w:p w14:paraId="44EC3B2A" w14:textId="77777777" w:rsidR="00110DD1" w:rsidRPr="00110DD1" w:rsidRDefault="00110DD1" w:rsidP="00110DD1">
      <w:pPr>
        <w:numPr>
          <w:ilvl w:val="0"/>
          <w:numId w:val="14"/>
        </w:numPr>
        <w:spacing w:before="100" w:beforeAutospacing="1" w:after="100" w:afterAutospacing="1" w:line="300" w:lineRule="atLeast"/>
        <w:rPr>
          <w:rFonts w:ascii="Segoe UI" w:eastAsia="Times New Roman" w:hAnsi="Segoe UI" w:cs="Segoe UI"/>
          <w:sz w:val="21"/>
          <w:szCs w:val="21"/>
          <w:lang w:eastAsia="en-GB"/>
        </w:rPr>
      </w:pPr>
      <w:r w:rsidRPr="00110DD1">
        <w:rPr>
          <w:rFonts w:ascii="Segoe UI" w:eastAsia="Times New Roman" w:hAnsi="Segoe UI" w:cs="Segoe UI"/>
          <w:sz w:val="21"/>
          <w:szCs w:val="21"/>
          <w:lang w:eastAsia="en-GB"/>
        </w:rPr>
        <w:t>A behavioural science approach to normalising vaccination.</w:t>
      </w:r>
    </w:p>
    <w:p w14:paraId="35A69CCA" w14:textId="77777777" w:rsidR="00110DD1" w:rsidRPr="00110DD1" w:rsidRDefault="00110DD1" w:rsidP="00110DD1">
      <w:pPr>
        <w:numPr>
          <w:ilvl w:val="0"/>
          <w:numId w:val="14"/>
        </w:numPr>
        <w:spacing w:before="100" w:beforeAutospacing="1" w:after="100" w:afterAutospacing="1" w:line="300" w:lineRule="atLeast"/>
        <w:rPr>
          <w:rFonts w:ascii="Segoe UI" w:eastAsia="Times New Roman" w:hAnsi="Segoe UI" w:cs="Segoe UI"/>
          <w:sz w:val="21"/>
          <w:szCs w:val="21"/>
          <w:lang w:eastAsia="en-GB"/>
        </w:rPr>
      </w:pPr>
      <w:r w:rsidRPr="00110DD1">
        <w:rPr>
          <w:rFonts w:ascii="Segoe UI" w:eastAsia="Times New Roman" w:hAnsi="Segoe UI" w:cs="Segoe UI"/>
          <w:sz w:val="21"/>
          <w:szCs w:val="21"/>
          <w:lang w:eastAsia="en-GB"/>
        </w:rPr>
        <w:lastRenderedPageBreak/>
        <w:t>Stronger links to winter planning and community-based delivery.</w:t>
      </w:r>
    </w:p>
    <w:p w14:paraId="53D9C5C0" w14:textId="77777777" w:rsidR="00110DD1" w:rsidRPr="00110DD1" w:rsidRDefault="00110DD1" w:rsidP="00110DD1">
      <w:pPr>
        <w:spacing w:after="0" w:line="300" w:lineRule="atLeast"/>
        <w:rPr>
          <w:rFonts w:ascii="Segoe UI" w:eastAsia="Times New Roman" w:hAnsi="Segoe UI" w:cs="Segoe UI"/>
          <w:sz w:val="21"/>
          <w:szCs w:val="21"/>
          <w:lang w:eastAsia="en-GB"/>
        </w:rPr>
      </w:pPr>
      <w:r w:rsidRPr="00110DD1">
        <w:rPr>
          <w:rFonts w:ascii="Segoe UI" w:eastAsia="Times New Roman" w:hAnsi="Segoe UI" w:cs="Segoe UI"/>
          <w:sz w:val="21"/>
          <w:szCs w:val="21"/>
          <w:lang w:eastAsia="en-GB"/>
        </w:rPr>
        <w:t xml:space="preserve">Next steps include a vaccine equity framework, delivery plan, campaign strategy, wider sharing of the report and continued use of Nye </w:t>
      </w:r>
      <w:proofErr w:type="spellStart"/>
      <w:r w:rsidRPr="00110DD1">
        <w:rPr>
          <w:rFonts w:ascii="Segoe UI" w:eastAsia="Times New Roman" w:hAnsi="Segoe UI" w:cs="Segoe UI"/>
          <w:sz w:val="21"/>
          <w:szCs w:val="21"/>
          <w:lang w:eastAsia="en-GB"/>
        </w:rPr>
        <w:t>BeVAN</w:t>
      </w:r>
      <w:proofErr w:type="spellEnd"/>
      <w:r w:rsidRPr="00110DD1">
        <w:rPr>
          <w:rFonts w:ascii="Segoe UI" w:eastAsia="Times New Roman" w:hAnsi="Segoe UI" w:cs="Segoe UI"/>
          <w:sz w:val="21"/>
          <w:szCs w:val="21"/>
          <w:lang w:eastAsia="en-GB"/>
        </w:rPr>
        <w:t xml:space="preserve"> as an engagement tool.</w:t>
      </w:r>
    </w:p>
    <w:p w14:paraId="648444D1" w14:textId="77771422" w:rsidR="00110DD1" w:rsidRPr="00110DD1" w:rsidRDefault="00AF056F" w:rsidP="00110DD1">
      <w:pPr>
        <w:spacing w:before="100" w:beforeAutospacing="1" w:after="100" w:afterAutospacing="1" w:line="300" w:lineRule="atLeast"/>
        <w:outlineLvl w:val="2"/>
        <w:rPr>
          <w:rFonts w:ascii="Segoe UI" w:eastAsia="Times New Roman" w:hAnsi="Segoe UI" w:cs="Segoe UI"/>
          <w:b/>
          <w:bCs/>
          <w:sz w:val="27"/>
          <w:szCs w:val="27"/>
          <w:lang w:eastAsia="en-GB"/>
        </w:rPr>
      </w:pPr>
      <w:r>
        <w:rPr>
          <w:rFonts w:ascii="Segoe UI" w:eastAsia="Times New Roman" w:hAnsi="Segoe UI" w:cs="Segoe UI"/>
          <w:b/>
          <w:bCs/>
          <w:sz w:val="27"/>
          <w:szCs w:val="27"/>
          <w:lang w:eastAsia="en-GB"/>
        </w:rPr>
        <w:t xml:space="preserve">Item </w:t>
      </w:r>
      <w:r w:rsidR="00110DD1" w:rsidRPr="00110DD1">
        <w:rPr>
          <w:rFonts w:ascii="Segoe UI" w:eastAsia="Times New Roman" w:hAnsi="Segoe UI" w:cs="Segoe UI"/>
          <w:b/>
          <w:bCs/>
          <w:sz w:val="27"/>
          <w:szCs w:val="27"/>
          <w:lang w:eastAsia="en-GB"/>
        </w:rPr>
        <w:t>3</w:t>
      </w:r>
      <w:r>
        <w:rPr>
          <w:rFonts w:ascii="Segoe UI" w:eastAsia="Times New Roman" w:hAnsi="Segoe UI" w:cs="Segoe UI"/>
          <w:b/>
          <w:bCs/>
          <w:sz w:val="27"/>
          <w:szCs w:val="27"/>
          <w:lang w:eastAsia="en-GB"/>
        </w:rPr>
        <w:t xml:space="preserve"> -</w:t>
      </w:r>
      <w:r w:rsidR="00110DD1" w:rsidRPr="00110DD1">
        <w:rPr>
          <w:rFonts w:ascii="Segoe UI" w:eastAsia="Times New Roman" w:hAnsi="Segoe UI" w:cs="Segoe UI"/>
          <w:b/>
          <w:bCs/>
          <w:sz w:val="27"/>
          <w:szCs w:val="27"/>
          <w:lang w:eastAsia="en-GB"/>
        </w:rPr>
        <w:t xml:space="preserve"> Child Poverty Strategy – Cardiff Capital Region</w:t>
      </w:r>
    </w:p>
    <w:p w14:paraId="4150FF9C" w14:textId="77777777" w:rsidR="00110DD1" w:rsidRPr="00110DD1" w:rsidRDefault="00110DD1" w:rsidP="00110DD1">
      <w:pPr>
        <w:spacing w:after="0" w:line="300" w:lineRule="atLeast"/>
        <w:rPr>
          <w:rFonts w:ascii="Segoe UI" w:eastAsia="Times New Roman" w:hAnsi="Segoe UI" w:cs="Segoe UI"/>
          <w:sz w:val="21"/>
          <w:szCs w:val="21"/>
          <w:lang w:eastAsia="en-GB"/>
        </w:rPr>
      </w:pPr>
      <w:r w:rsidRPr="00110DD1">
        <w:rPr>
          <w:rFonts w:ascii="Segoe UI" w:eastAsia="Times New Roman" w:hAnsi="Segoe UI" w:cs="Segoe UI"/>
          <w:sz w:val="21"/>
          <w:szCs w:val="21"/>
          <w:lang w:eastAsia="en-GB"/>
        </w:rPr>
        <w:t>Osian Elis outlined Cardiff Capital Region’s emerging Child Poverty Strategy. The strategy focuses on the areas where CCR can add regional value: economic wellbeing, transport and spatial planning. Draft priorities include good work and fair pay, access to opportunity, and shared prosperity.</w:t>
      </w:r>
    </w:p>
    <w:p w14:paraId="5B6ADCE9" w14:textId="77777777" w:rsidR="00110DD1" w:rsidRPr="00110DD1" w:rsidRDefault="00110DD1" w:rsidP="00110DD1">
      <w:pPr>
        <w:spacing w:after="0" w:line="300" w:lineRule="atLeast"/>
        <w:rPr>
          <w:rFonts w:ascii="Segoe UI" w:eastAsia="Times New Roman" w:hAnsi="Segoe UI" w:cs="Segoe UI"/>
          <w:sz w:val="21"/>
          <w:szCs w:val="21"/>
          <w:lang w:eastAsia="en-GB"/>
        </w:rPr>
      </w:pPr>
      <w:r w:rsidRPr="00110DD1">
        <w:rPr>
          <w:rFonts w:ascii="Segoe UI" w:eastAsia="Times New Roman" w:hAnsi="Segoe UI" w:cs="Segoe UI"/>
          <w:sz w:val="21"/>
          <w:szCs w:val="21"/>
          <w:lang w:eastAsia="en-GB"/>
        </w:rPr>
        <w:t>Discussion focused on:</w:t>
      </w:r>
    </w:p>
    <w:p w14:paraId="2DA9BD4C" w14:textId="77777777" w:rsidR="00110DD1" w:rsidRPr="00110DD1" w:rsidRDefault="00110DD1" w:rsidP="00110DD1">
      <w:pPr>
        <w:numPr>
          <w:ilvl w:val="0"/>
          <w:numId w:val="15"/>
        </w:numPr>
        <w:spacing w:before="100" w:beforeAutospacing="1" w:after="100" w:afterAutospacing="1" w:line="300" w:lineRule="atLeast"/>
        <w:rPr>
          <w:rFonts w:ascii="Segoe UI" w:eastAsia="Times New Roman" w:hAnsi="Segoe UI" w:cs="Segoe UI"/>
          <w:sz w:val="21"/>
          <w:szCs w:val="21"/>
          <w:lang w:eastAsia="en-GB"/>
        </w:rPr>
      </w:pPr>
      <w:r w:rsidRPr="00110DD1">
        <w:rPr>
          <w:rFonts w:ascii="Segoe UI" w:eastAsia="Times New Roman" w:hAnsi="Segoe UI" w:cs="Segoe UI"/>
          <w:sz w:val="21"/>
          <w:szCs w:val="21"/>
          <w:lang w:eastAsia="en-GB"/>
        </w:rPr>
        <w:t>The need for joint action across all levels of government.</w:t>
      </w:r>
    </w:p>
    <w:p w14:paraId="63CFE09A" w14:textId="77777777" w:rsidR="00110DD1" w:rsidRPr="00110DD1" w:rsidRDefault="00110DD1" w:rsidP="00110DD1">
      <w:pPr>
        <w:numPr>
          <w:ilvl w:val="0"/>
          <w:numId w:val="15"/>
        </w:numPr>
        <w:spacing w:before="100" w:beforeAutospacing="1" w:after="100" w:afterAutospacing="1" w:line="300" w:lineRule="atLeast"/>
        <w:rPr>
          <w:rFonts w:ascii="Segoe UI" w:eastAsia="Times New Roman" w:hAnsi="Segoe UI" w:cs="Segoe UI"/>
          <w:sz w:val="21"/>
          <w:szCs w:val="21"/>
          <w:lang w:eastAsia="en-GB"/>
        </w:rPr>
      </w:pPr>
      <w:r w:rsidRPr="00110DD1">
        <w:rPr>
          <w:rFonts w:ascii="Segoe UI" w:eastAsia="Times New Roman" w:hAnsi="Segoe UI" w:cs="Segoe UI"/>
          <w:sz w:val="21"/>
          <w:szCs w:val="21"/>
          <w:lang w:eastAsia="en-GB"/>
        </w:rPr>
        <w:t>Aligning the strategy with Welsh Government and local priorities.</w:t>
      </w:r>
    </w:p>
    <w:p w14:paraId="38E8658A" w14:textId="77777777" w:rsidR="00110DD1" w:rsidRPr="00110DD1" w:rsidRDefault="00110DD1" w:rsidP="00110DD1">
      <w:pPr>
        <w:numPr>
          <w:ilvl w:val="0"/>
          <w:numId w:val="15"/>
        </w:numPr>
        <w:spacing w:before="100" w:beforeAutospacing="1" w:after="100" w:afterAutospacing="1" w:line="300" w:lineRule="atLeast"/>
        <w:rPr>
          <w:rFonts w:ascii="Segoe UI" w:eastAsia="Times New Roman" w:hAnsi="Segoe UI" w:cs="Segoe UI"/>
          <w:sz w:val="21"/>
          <w:szCs w:val="21"/>
          <w:lang w:eastAsia="en-GB"/>
        </w:rPr>
      </w:pPr>
      <w:r w:rsidRPr="00110DD1">
        <w:rPr>
          <w:rFonts w:ascii="Segoe UI" w:eastAsia="Times New Roman" w:hAnsi="Segoe UI" w:cs="Segoe UI"/>
          <w:sz w:val="21"/>
          <w:szCs w:val="21"/>
          <w:lang w:eastAsia="en-GB"/>
        </w:rPr>
        <w:t>Including mental health, volunteering, SMEs, entrepreneurship and gendered impacts.</w:t>
      </w:r>
    </w:p>
    <w:p w14:paraId="468C20B2" w14:textId="77777777" w:rsidR="00110DD1" w:rsidRPr="00110DD1" w:rsidRDefault="00110DD1" w:rsidP="00110DD1">
      <w:pPr>
        <w:numPr>
          <w:ilvl w:val="0"/>
          <w:numId w:val="15"/>
        </w:numPr>
        <w:spacing w:before="100" w:beforeAutospacing="1" w:after="100" w:afterAutospacing="1" w:line="300" w:lineRule="atLeast"/>
        <w:rPr>
          <w:rFonts w:ascii="Segoe UI" w:eastAsia="Times New Roman" w:hAnsi="Segoe UI" w:cs="Segoe UI"/>
          <w:sz w:val="21"/>
          <w:szCs w:val="21"/>
          <w:lang w:eastAsia="en-GB"/>
        </w:rPr>
      </w:pPr>
      <w:r w:rsidRPr="00110DD1">
        <w:rPr>
          <w:rFonts w:ascii="Segoe UI" w:eastAsia="Times New Roman" w:hAnsi="Segoe UI" w:cs="Segoe UI"/>
          <w:sz w:val="21"/>
          <w:szCs w:val="21"/>
          <w:lang w:eastAsia="en-GB"/>
        </w:rPr>
        <w:t>Ensuring the strategy is focused, realistic and linked clearly to CCR’s main levers.</w:t>
      </w:r>
    </w:p>
    <w:p w14:paraId="08CF2409" w14:textId="77777777" w:rsidR="00110DD1" w:rsidRPr="00110DD1" w:rsidRDefault="00110DD1" w:rsidP="00110DD1">
      <w:pPr>
        <w:numPr>
          <w:ilvl w:val="0"/>
          <w:numId w:val="15"/>
        </w:numPr>
        <w:spacing w:before="100" w:beforeAutospacing="1" w:after="100" w:afterAutospacing="1" w:line="300" w:lineRule="atLeast"/>
        <w:rPr>
          <w:rFonts w:ascii="Segoe UI" w:eastAsia="Times New Roman" w:hAnsi="Segoe UI" w:cs="Segoe UI"/>
          <w:sz w:val="21"/>
          <w:szCs w:val="21"/>
          <w:lang w:eastAsia="en-GB"/>
        </w:rPr>
      </w:pPr>
      <w:r w:rsidRPr="00110DD1">
        <w:rPr>
          <w:rFonts w:ascii="Segoe UI" w:eastAsia="Times New Roman" w:hAnsi="Segoe UI" w:cs="Segoe UI"/>
          <w:sz w:val="21"/>
          <w:szCs w:val="21"/>
          <w:lang w:eastAsia="en-GB"/>
        </w:rPr>
        <w:t>Using a child poverty lens across CCR’s core functions rather than creating a stand-alone strategy.</w:t>
      </w:r>
    </w:p>
    <w:p w14:paraId="0DA618CE" w14:textId="77777777" w:rsidR="00110DD1" w:rsidRPr="00110DD1" w:rsidRDefault="00110DD1" w:rsidP="00110DD1">
      <w:pPr>
        <w:spacing w:after="0" w:line="300" w:lineRule="atLeast"/>
        <w:rPr>
          <w:rFonts w:ascii="Segoe UI" w:eastAsia="Times New Roman" w:hAnsi="Segoe UI" w:cs="Segoe UI"/>
          <w:sz w:val="21"/>
          <w:szCs w:val="21"/>
          <w:lang w:eastAsia="en-GB"/>
        </w:rPr>
      </w:pPr>
      <w:r w:rsidRPr="00110DD1">
        <w:rPr>
          <w:rFonts w:ascii="Segoe UI" w:eastAsia="Times New Roman" w:hAnsi="Segoe UI" w:cs="Segoe UI"/>
          <w:sz w:val="21"/>
          <w:szCs w:val="21"/>
          <w:lang w:eastAsia="en-GB"/>
        </w:rPr>
        <w:t>Tracy Daszkiewicz offered public health support, particularly around wider determinants, health inequalities and links to the Joint Needs Assessment.</w:t>
      </w:r>
    </w:p>
    <w:p w14:paraId="38125EC5" w14:textId="2BB1CEF0" w:rsidR="00110DD1" w:rsidRPr="00110DD1" w:rsidRDefault="00AF056F" w:rsidP="00110DD1">
      <w:pPr>
        <w:spacing w:before="100" w:beforeAutospacing="1" w:after="100" w:afterAutospacing="1" w:line="300" w:lineRule="atLeast"/>
        <w:outlineLvl w:val="2"/>
        <w:rPr>
          <w:rFonts w:ascii="Segoe UI" w:eastAsia="Times New Roman" w:hAnsi="Segoe UI" w:cs="Segoe UI"/>
          <w:b/>
          <w:bCs/>
          <w:sz w:val="27"/>
          <w:szCs w:val="27"/>
          <w:lang w:eastAsia="en-GB"/>
        </w:rPr>
      </w:pPr>
      <w:r>
        <w:rPr>
          <w:rFonts w:ascii="Segoe UI" w:eastAsia="Times New Roman" w:hAnsi="Segoe UI" w:cs="Segoe UI"/>
          <w:b/>
          <w:bCs/>
          <w:sz w:val="27"/>
          <w:szCs w:val="27"/>
          <w:lang w:eastAsia="en-GB"/>
        </w:rPr>
        <w:t xml:space="preserve">Item </w:t>
      </w:r>
      <w:r w:rsidR="00110DD1" w:rsidRPr="00110DD1">
        <w:rPr>
          <w:rFonts w:ascii="Segoe UI" w:eastAsia="Times New Roman" w:hAnsi="Segoe UI" w:cs="Segoe UI"/>
          <w:b/>
          <w:bCs/>
          <w:sz w:val="27"/>
          <w:szCs w:val="27"/>
          <w:lang w:eastAsia="en-GB"/>
        </w:rPr>
        <w:t>4</w:t>
      </w:r>
      <w:r>
        <w:rPr>
          <w:rFonts w:ascii="Segoe UI" w:eastAsia="Times New Roman" w:hAnsi="Segoe UI" w:cs="Segoe UI"/>
          <w:b/>
          <w:bCs/>
          <w:sz w:val="27"/>
          <w:szCs w:val="27"/>
          <w:lang w:eastAsia="en-GB"/>
        </w:rPr>
        <w:t xml:space="preserve"> -</w:t>
      </w:r>
      <w:r w:rsidR="00110DD1" w:rsidRPr="00110DD1">
        <w:rPr>
          <w:rFonts w:ascii="Segoe UI" w:eastAsia="Times New Roman" w:hAnsi="Segoe UI" w:cs="Segoe UI"/>
          <w:b/>
          <w:bCs/>
          <w:sz w:val="27"/>
          <w:szCs w:val="27"/>
          <w:lang w:eastAsia="en-GB"/>
        </w:rPr>
        <w:t xml:space="preserve"> Every Child Has the Best Start in Life</w:t>
      </w:r>
    </w:p>
    <w:p w14:paraId="33CA6D6E" w14:textId="77777777" w:rsidR="00110DD1" w:rsidRPr="00110DD1" w:rsidRDefault="00110DD1" w:rsidP="00110DD1">
      <w:pPr>
        <w:spacing w:after="0" w:line="300" w:lineRule="atLeast"/>
        <w:rPr>
          <w:rFonts w:ascii="Segoe UI" w:eastAsia="Times New Roman" w:hAnsi="Segoe UI" w:cs="Segoe UI"/>
          <w:sz w:val="21"/>
          <w:szCs w:val="21"/>
          <w:lang w:eastAsia="en-GB"/>
        </w:rPr>
      </w:pPr>
      <w:r w:rsidRPr="00110DD1">
        <w:rPr>
          <w:rFonts w:ascii="Segoe UI" w:eastAsia="Times New Roman" w:hAnsi="Segoe UI" w:cs="Segoe UI"/>
          <w:sz w:val="21"/>
          <w:szCs w:val="21"/>
          <w:lang w:eastAsia="en-GB"/>
        </w:rPr>
        <w:t>Eryl Powell updated the Board on progress against the “Best Start in Life” priority. Work has focused on building leadership, governance and regional alignment across local authorities, health and other partners. A community of practice has been launched, along with work on child development, school readiness and trauma-informed practice.</w:t>
      </w:r>
    </w:p>
    <w:p w14:paraId="77D4E1D6" w14:textId="77777777" w:rsidR="00110DD1" w:rsidRPr="00110DD1" w:rsidRDefault="00110DD1" w:rsidP="00110DD1">
      <w:pPr>
        <w:spacing w:after="0" w:line="300" w:lineRule="atLeast"/>
        <w:rPr>
          <w:rFonts w:ascii="Segoe UI" w:eastAsia="Times New Roman" w:hAnsi="Segoe UI" w:cs="Segoe UI"/>
          <w:sz w:val="21"/>
          <w:szCs w:val="21"/>
          <w:lang w:eastAsia="en-GB"/>
        </w:rPr>
      </w:pPr>
      <w:r w:rsidRPr="00110DD1">
        <w:rPr>
          <w:rFonts w:ascii="Segoe UI" w:eastAsia="Times New Roman" w:hAnsi="Segoe UI" w:cs="Segoe UI"/>
          <w:sz w:val="21"/>
          <w:szCs w:val="21"/>
          <w:lang w:eastAsia="en-GB"/>
        </w:rPr>
        <w:t>Key issues discussed included:</w:t>
      </w:r>
    </w:p>
    <w:p w14:paraId="3CE8B685" w14:textId="77777777" w:rsidR="00110DD1" w:rsidRPr="00110DD1" w:rsidRDefault="00110DD1" w:rsidP="00110DD1">
      <w:pPr>
        <w:numPr>
          <w:ilvl w:val="0"/>
          <w:numId w:val="16"/>
        </w:numPr>
        <w:spacing w:before="100" w:beforeAutospacing="1" w:after="100" w:afterAutospacing="1" w:line="300" w:lineRule="atLeast"/>
        <w:rPr>
          <w:rFonts w:ascii="Segoe UI" w:eastAsia="Times New Roman" w:hAnsi="Segoe UI" w:cs="Segoe UI"/>
          <w:sz w:val="21"/>
          <w:szCs w:val="21"/>
          <w:lang w:eastAsia="en-GB"/>
        </w:rPr>
      </w:pPr>
      <w:r w:rsidRPr="00110DD1">
        <w:rPr>
          <w:rFonts w:ascii="Segoe UI" w:eastAsia="Times New Roman" w:hAnsi="Segoe UI" w:cs="Segoe UI"/>
          <w:sz w:val="21"/>
          <w:szCs w:val="21"/>
          <w:lang w:eastAsia="en-GB"/>
        </w:rPr>
        <w:t>The need to narrow broad priorities into practical, evidence-based action.</w:t>
      </w:r>
    </w:p>
    <w:p w14:paraId="46AED5D2" w14:textId="77777777" w:rsidR="00110DD1" w:rsidRPr="00110DD1" w:rsidRDefault="00110DD1" w:rsidP="00110DD1">
      <w:pPr>
        <w:numPr>
          <w:ilvl w:val="0"/>
          <w:numId w:val="16"/>
        </w:numPr>
        <w:spacing w:before="100" w:beforeAutospacing="1" w:after="100" w:afterAutospacing="1" w:line="300" w:lineRule="atLeast"/>
        <w:rPr>
          <w:rFonts w:ascii="Segoe UI" w:eastAsia="Times New Roman" w:hAnsi="Segoe UI" w:cs="Segoe UI"/>
          <w:sz w:val="21"/>
          <w:szCs w:val="21"/>
          <w:lang w:eastAsia="en-GB"/>
        </w:rPr>
      </w:pPr>
      <w:r w:rsidRPr="00110DD1">
        <w:rPr>
          <w:rFonts w:ascii="Segoe UI" w:eastAsia="Times New Roman" w:hAnsi="Segoe UI" w:cs="Segoe UI"/>
          <w:sz w:val="21"/>
          <w:szCs w:val="21"/>
          <w:lang w:eastAsia="en-GB"/>
        </w:rPr>
        <w:t>Better alignment between PSB, RPB, Community Safety Partnerships and local authority structures.</w:t>
      </w:r>
    </w:p>
    <w:p w14:paraId="3C4DBA66" w14:textId="77777777" w:rsidR="00110DD1" w:rsidRPr="00110DD1" w:rsidRDefault="00110DD1" w:rsidP="00110DD1">
      <w:pPr>
        <w:numPr>
          <w:ilvl w:val="0"/>
          <w:numId w:val="16"/>
        </w:numPr>
        <w:spacing w:before="100" w:beforeAutospacing="1" w:after="100" w:afterAutospacing="1" w:line="300" w:lineRule="atLeast"/>
        <w:rPr>
          <w:rFonts w:ascii="Segoe UI" w:eastAsia="Times New Roman" w:hAnsi="Segoe UI" w:cs="Segoe UI"/>
          <w:sz w:val="21"/>
          <w:szCs w:val="21"/>
          <w:lang w:eastAsia="en-GB"/>
        </w:rPr>
      </w:pPr>
      <w:r w:rsidRPr="00110DD1">
        <w:rPr>
          <w:rFonts w:ascii="Segoe UI" w:eastAsia="Times New Roman" w:hAnsi="Segoe UI" w:cs="Segoe UI"/>
          <w:sz w:val="21"/>
          <w:szCs w:val="21"/>
          <w:lang w:eastAsia="en-GB"/>
        </w:rPr>
        <w:t>Stronger third sector involvement.</w:t>
      </w:r>
    </w:p>
    <w:p w14:paraId="0CF49E1E" w14:textId="77777777" w:rsidR="00110DD1" w:rsidRPr="00110DD1" w:rsidRDefault="00110DD1" w:rsidP="00110DD1">
      <w:pPr>
        <w:numPr>
          <w:ilvl w:val="0"/>
          <w:numId w:val="16"/>
        </w:numPr>
        <w:spacing w:before="100" w:beforeAutospacing="1" w:after="100" w:afterAutospacing="1" w:line="300" w:lineRule="atLeast"/>
        <w:rPr>
          <w:rFonts w:ascii="Segoe UI" w:eastAsia="Times New Roman" w:hAnsi="Segoe UI" w:cs="Segoe UI"/>
          <w:sz w:val="21"/>
          <w:szCs w:val="21"/>
          <w:lang w:eastAsia="en-GB"/>
        </w:rPr>
      </w:pPr>
      <w:r w:rsidRPr="00110DD1">
        <w:rPr>
          <w:rFonts w:ascii="Segoe UI" w:eastAsia="Times New Roman" w:hAnsi="Segoe UI" w:cs="Segoe UI"/>
          <w:sz w:val="21"/>
          <w:szCs w:val="21"/>
          <w:lang w:eastAsia="en-GB"/>
        </w:rPr>
        <w:t>More consistent senior leadership engagement.</w:t>
      </w:r>
    </w:p>
    <w:p w14:paraId="1F62AE2E" w14:textId="77777777" w:rsidR="00110DD1" w:rsidRPr="00110DD1" w:rsidRDefault="00110DD1" w:rsidP="00110DD1">
      <w:pPr>
        <w:numPr>
          <w:ilvl w:val="0"/>
          <w:numId w:val="16"/>
        </w:numPr>
        <w:spacing w:before="100" w:beforeAutospacing="1" w:after="100" w:afterAutospacing="1" w:line="300" w:lineRule="atLeast"/>
        <w:rPr>
          <w:rFonts w:ascii="Segoe UI" w:eastAsia="Times New Roman" w:hAnsi="Segoe UI" w:cs="Segoe UI"/>
          <w:sz w:val="21"/>
          <w:szCs w:val="21"/>
          <w:lang w:eastAsia="en-GB"/>
        </w:rPr>
      </w:pPr>
      <w:r w:rsidRPr="00110DD1">
        <w:rPr>
          <w:rFonts w:ascii="Segoe UI" w:eastAsia="Times New Roman" w:hAnsi="Segoe UI" w:cs="Segoe UI"/>
          <w:sz w:val="21"/>
          <w:szCs w:val="21"/>
          <w:lang w:eastAsia="en-GB"/>
        </w:rPr>
        <w:t>Improved use of data, including links to the Single View of the Child.</w:t>
      </w:r>
    </w:p>
    <w:p w14:paraId="27C0E6EA" w14:textId="77777777" w:rsidR="00110DD1" w:rsidRPr="00110DD1" w:rsidRDefault="00110DD1" w:rsidP="00110DD1">
      <w:pPr>
        <w:numPr>
          <w:ilvl w:val="0"/>
          <w:numId w:val="16"/>
        </w:numPr>
        <w:spacing w:before="100" w:beforeAutospacing="1" w:after="100" w:afterAutospacing="1" w:line="300" w:lineRule="atLeast"/>
        <w:rPr>
          <w:rFonts w:ascii="Segoe UI" w:eastAsia="Times New Roman" w:hAnsi="Segoe UI" w:cs="Segoe UI"/>
          <w:sz w:val="21"/>
          <w:szCs w:val="21"/>
          <w:lang w:eastAsia="en-GB"/>
        </w:rPr>
      </w:pPr>
      <w:r w:rsidRPr="00110DD1">
        <w:rPr>
          <w:rFonts w:ascii="Segoe UI" w:eastAsia="Times New Roman" w:hAnsi="Segoe UI" w:cs="Segoe UI"/>
          <w:sz w:val="21"/>
          <w:szCs w:val="21"/>
          <w:lang w:eastAsia="en-GB"/>
        </w:rPr>
        <w:t>Explicit links to child poverty and workforce wellbeing.</w:t>
      </w:r>
    </w:p>
    <w:p w14:paraId="2E676E6F" w14:textId="77777777" w:rsidR="00110DD1" w:rsidRPr="00110DD1" w:rsidRDefault="00110DD1" w:rsidP="00110DD1">
      <w:pPr>
        <w:spacing w:after="0" w:line="300" w:lineRule="atLeast"/>
        <w:rPr>
          <w:rFonts w:ascii="Segoe UI" w:eastAsia="Times New Roman" w:hAnsi="Segoe UI" w:cs="Segoe UI"/>
          <w:sz w:val="21"/>
          <w:szCs w:val="21"/>
          <w:lang w:eastAsia="en-GB"/>
        </w:rPr>
      </w:pPr>
      <w:r w:rsidRPr="00110DD1">
        <w:rPr>
          <w:rFonts w:ascii="Segoe UI" w:eastAsia="Times New Roman" w:hAnsi="Segoe UI" w:cs="Segoe UI"/>
          <w:sz w:val="21"/>
          <w:szCs w:val="21"/>
          <w:lang w:eastAsia="en-GB"/>
        </w:rPr>
        <w:t>The Board noted the need for clearer governance, joint PSB/RPB work, programme management support and scrutiny engagement.</w:t>
      </w:r>
    </w:p>
    <w:p w14:paraId="5104607B" w14:textId="3ED3AF0C" w:rsidR="00110DD1" w:rsidRPr="00110DD1" w:rsidRDefault="00AF056F" w:rsidP="00110DD1">
      <w:pPr>
        <w:spacing w:before="100" w:beforeAutospacing="1" w:after="100" w:afterAutospacing="1" w:line="300" w:lineRule="atLeast"/>
        <w:outlineLvl w:val="2"/>
        <w:rPr>
          <w:rFonts w:ascii="Segoe UI" w:eastAsia="Times New Roman" w:hAnsi="Segoe UI" w:cs="Segoe UI"/>
          <w:b/>
          <w:bCs/>
          <w:sz w:val="27"/>
          <w:szCs w:val="27"/>
          <w:lang w:eastAsia="en-GB"/>
        </w:rPr>
      </w:pPr>
      <w:r>
        <w:rPr>
          <w:rFonts w:ascii="Segoe UI" w:eastAsia="Times New Roman" w:hAnsi="Segoe UI" w:cs="Segoe UI"/>
          <w:b/>
          <w:bCs/>
          <w:sz w:val="27"/>
          <w:szCs w:val="27"/>
          <w:lang w:eastAsia="en-GB"/>
        </w:rPr>
        <w:t xml:space="preserve">Item </w:t>
      </w:r>
      <w:r w:rsidR="00110DD1" w:rsidRPr="00110DD1">
        <w:rPr>
          <w:rFonts w:ascii="Segoe UI" w:eastAsia="Times New Roman" w:hAnsi="Segoe UI" w:cs="Segoe UI"/>
          <w:b/>
          <w:bCs/>
          <w:sz w:val="27"/>
          <w:szCs w:val="27"/>
          <w:lang w:eastAsia="en-GB"/>
        </w:rPr>
        <w:t>5</w:t>
      </w:r>
      <w:r>
        <w:rPr>
          <w:rFonts w:ascii="Segoe UI" w:eastAsia="Times New Roman" w:hAnsi="Segoe UI" w:cs="Segoe UI"/>
          <w:b/>
          <w:bCs/>
          <w:sz w:val="27"/>
          <w:szCs w:val="27"/>
          <w:lang w:eastAsia="en-GB"/>
        </w:rPr>
        <w:t xml:space="preserve"> -</w:t>
      </w:r>
      <w:r w:rsidR="00110DD1" w:rsidRPr="00110DD1">
        <w:rPr>
          <w:rFonts w:ascii="Segoe UI" w:eastAsia="Times New Roman" w:hAnsi="Segoe UI" w:cs="Segoe UI"/>
          <w:b/>
          <w:bCs/>
          <w:sz w:val="27"/>
          <w:szCs w:val="27"/>
          <w:lang w:eastAsia="en-GB"/>
        </w:rPr>
        <w:t xml:space="preserve"> Gwent Climate Change Risk Assessment</w:t>
      </w:r>
    </w:p>
    <w:p w14:paraId="2FF62574" w14:textId="77777777" w:rsidR="00110DD1" w:rsidRPr="00110DD1" w:rsidRDefault="00110DD1" w:rsidP="00110DD1">
      <w:pPr>
        <w:spacing w:after="0" w:line="300" w:lineRule="atLeast"/>
        <w:rPr>
          <w:rFonts w:ascii="Segoe UI" w:eastAsia="Times New Roman" w:hAnsi="Segoe UI" w:cs="Segoe UI"/>
          <w:sz w:val="21"/>
          <w:szCs w:val="21"/>
          <w:lang w:eastAsia="en-GB"/>
        </w:rPr>
      </w:pPr>
      <w:r w:rsidRPr="00110DD1">
        <w:rPr>
          <w:rFonts w:ascii="Segoe UI" w:eastAsia="Times New Roman" w:hAnsi="Segoe UI" w:cs="Segoe UI"/>
          <w:sz w:val="21"/>
          <w:szCs w:val="21"/>
          <w:lang w:eastAsia="en-GB"/>
        </w:rPr>
        <w:t xml:space="preserve">Juliet Michael and Alan Netherwood presented the Gwent Climate Change Risk Assessment. The assessment identifies climate change as a major and growing risk to public services, </w:t>
      </w:r>
      <w:r w:rsidRPr="00110DD1">
        <w:rPr>
          <w:rFonts w:ascii="Segoe UI" w:eastAsia="Times New Roman" w:hAnsi="Segoe UI" w:cs="Segoe UI"/>
          <w:sz w:val="21"/>
          <w:szCs w:val="21"/>
          <w:lang w:eastAsia="en-GB"/>
        </w:rPr>
        <w:lastRenderedPageBreak/>
        <w:t>infrastructure, communities and the natural environment. It highlights cumulative and cascading risks, especially in post-industrial landscapes, highways, public assets, wildfire areas, vulnerable communities and business sites.</w:t>
      </w:r>
    </w:p>
    <w:p w14:paraId="110793A8" w14:textId="77777777" w:rsidR="00110DD1" w:rsidRPr="00110DD1" w:rsidRDefault="00110DD1" w:rsidP="00110DD1">
      <w:pPr>
        <w:spacing w:after="0" w:line="300" w:lineRule="atLeast"/>
        <w:rPr>
          <w:rFonts w:ascii="Segoe UI" w:eastAsia="Times New Roman" w:hAnsi="Segoe UI" w:cs="Segoe UI"/>
          <w:sz w:val="21"/>
          <w:szCs w:val="21"/>
          <w:lang w:eastAsia="en-GB"/>
        </w:rPr>
      </w:pPr>
      <w:r w:rsidRPr="00110DD1">
        <w:rPr>
          <w:rFonts w:ascii="Segoe UI" w:eastAsia="Times New Roman" w:hAnsi="Segoe UI" w:cs="Segoe UI"/>
          <w:sz w:val="21"/>
          <w:szCs w:val="21"/>
          <w:lang w:eastAsia="en-GB"/>
        </w:rPr>
        <w:t>Key priorities include:</w:t>
      </w:r>
    </w:p>
    <w:p w14:paraId="6AB85691" w14:textId="77777777" w:rsidR="00110DD1" w:rsidRPr="00110DD1" w:rsidRDefault="00110DD1" w:rsidP="00110DD1">
      <w:pPr>
        <w:numPr>
          <w:ilvl w:val="0"/>
          <w:numId w:val="17"/>
        </w:numPr>
        <w:spacing w:before="100" w:beforeAutospacing="1" w:after="100" w:afterAutospacing="1" w:line="300" w:lineRule="atLeast"/>
        <w:rPr>
          <w:rFonts w:ascii="Segoe UI" w:eastAsia="Times New Roman" w:hAnsi="Segoe UI" w:cs="Segoe UI"/>
          <w:sz w:val="21"/>
          <w:szCs w:val="21"/>
          <w:lang w:eastAsia="en-GB"/>
        </w:rPr>
      </w:pPr>
      <w:r w:rsidRPr="00110DD1">
        <w:rPr>
          <w:rFonts w:ascii="Segoe UI" w:eastAsia="Times New Roman" w:hAnsi="Segoe UI" w:cs="Segoe UI"/>
          <w:sz w:val="21"/>
          <w:szCs w:val="21"/>
          <w:lang w:eastAsia="en-GB"/>
        </w:rPr>
        <w:t>Post-industrial landscape risks such as coal tips and spoil tips.</w:t>
      </w:r>
    </w:p>
    <w:p w14:paraId="3CDDDDE8" w14:textId="77777777" w:rsidR="00110DD1" w:rsidRPr="00110DD1" w:rsidRDefault="00110DD1" w:rsidP="00110DD1">
      <w:pPr>
        <w:numPr>
          <w:ilvl w:val="0"/>
          <w:numId w:val="17"/>
        </w:numPr>
        <w:spacing w:before="100" w:beforeAutospacing="1" w:after="100" w:afterAutospacing="1" w:line="300" w:lineRule="atLeast"/>
        <w:rPr>
          <w:rFonts w:ascii="Segoe UI" w:eastAsia="Times New Roman" w:hAnsi="Segoe UI" w:cs="Segoe UI"/>
          <w:sz w:val="21"/>
          <w:szCs w:val="21"/>
          <w:lang w:eastAsia="en-GB"/>
        </w:rPr>
      </w:pPr>
      <w:r w:rsidRPr="00110DD1">
        <w:rPr>
          <w:rFonts w:ascii="Segoe UI" w:eastAsia="Times New Roman" w:hAnsi="Segoe UI" w:cs="Segoe UI"/>
          <w:sz w:val="21"/>
          <w:szCs w:val="21"/>
          <w:lang w:eastAsia="en-GB"/>
        </w:rPr>
        <w:t>Deterioration of highways, bridges and paths.</w:t>
      </w:r>
    </w:p>
    <w:p w14:paraId="2696CFF8" w14:textId="77777777" w:rsidR="00110DD1" w:rsidRPr="00110DD1" w:rsidRDefault="00110DD1" w:rsidP="00110DD1">
      <w:pPr>
        <w:numPr>
          <w:ilvl w:val="0"/>
          <w:numId w:val="17"/>
        </w:numPr>
        <w:spacing w:before="100" w:beforeAutospacing="1" w:after="100" w:afterAutospacing="1" w:line="300" w:lineRule="atLeast"/>
        <w:rPr>
          <w:rFonts w:ascii="Segoe UI" w:eastAsia="Times New Roman" w:hAnsi="Segoe UI" w:cs="Segoe UI"/>
          <w:sz w:val="21"/>
          <w:szCs w:val="21"/>
          <w:lang w:eastAsia="en-GB"/>
        </w:rPr>
      </w:pPr>
      <w:r w:rsidRPr="00110DD1">
        <w:rPr>
          <w:rFonts w:ascii="Segoe UI" w:eastAsia="Times New Roman" w:hAnsi="Segoe UI" w:cs="Segoe UI"/>
          <w:sz w:val="21"/>
          <w:szCs w:val="21"/>
          <w:lang w:eastAsia="en-GB"/>
        </w:rPr>
        <w:t>Infrastructure pinch-points, including along the Monmouthshire and Brecon Canal.</w:t>
      </w:r>
    </w:p>
    <w:p w14:paraId="02B529E6" w14:textId="77777777" w:rsidR="00110DD1" w:rsidRPr="00110DD1" w:rsidRDefault="00110DD1" w:rsidP="00110DD1">
      <w:pPr>
        <w:numPr>
          <w:ilvl w:val="0"/>
          <w:numId w:val="17"/>
        </w:numPr>
        <w:spacing w:before="100" w:beforeAutospacing="1" w:after="100" w:afterAutospacing="1" w:line="300" w:lineRule="atLeast"/>
        <w:rPr>
          <w:rFonts w:ascii="Segoe UI" w:eastAsia="Times New Roman" w:hAnsi="Segoe UI" w:cs="Segoe UI"/>
          <w:sz w:val="21"/>
          <w:szCs w:val="21"/>
          <w:lang w:eastAsia="en-GB"/>
        </w:rPr>
      </w:pPr>
      <w:r w:rsidRPr="00110DD1">
        <w:rPr>
          <w:rFonts w:ascii="Segoe UI" w:eastAsia="Times New Roman" w:hAnsi="Segoe UI" w:cs="Segoe UI"/>
          <w:sz w:val="21"/>
          <w:szCs w:val="21"/>
          <w:lang w:eastAsia="en-GB"/>
        </w:rPr>
        <w:t>Climate impacts on schools, public assets, business sites and communities.</w:t>
      </w:r>
    </w:p>
    <w:p w14:paraId="7B1516FF" w14:textId="77777777" w:rsidR="00110DD1" w:rsidRPr="00110DD1" w:rsidRDefault="00110DD1" w:rsidP="00110DD1">
      <w:pPr>
        <w:numPr>
          <w:ilvl w:val="0"/>
          <w:numId w:val="17"/>
        </w:numPr>
        <w:spacing w:before="100" w:beforeAutospacing="1" w:after="100" w:afterAutospacing="1" w:line="300" w:lineRule="atLeast"/>
        <w:rPr>
          <w:rFonts w:ascii="Segoe UI" w:eastAsia="Times New Roman" w:hAnsi="Segoe UI" w:cs="Segoe UI"/>
          <w:sz w:val="21"/>
          <w:szCs w:val="21"/>
          <w:lang w:eastAsia="en-GB"/>
        </w:rPr>
      </w:pPr>
      <w:r w:rsidRPr="00110DD1">
        <w:rPr>
          <w:rFonts w:ascii="Segoe UI" w:eastAsia="Times New Roman" w:hAnsi="Segoe UI" w:cs="Segoe UI"/>
          <w:sz w:val="21"/>
          <w:szCs w:val="21"/>
          <w:lang w:eastAsia="en-GB"/>
        </w:rPr>
        <w:t>Wildfire risks and impacts on woodlands, utilities and settlements.</w:t>
      </w:r>
    </w:p>
    <w:p w14:paraId="7320288D" w14:textId="77777777" w:rsidR="00110DD1" w:rsidRPr="00110DD1" w:rsidRDefault="00110DD1" w:rsidP="00110DD1">
      <w:pPr>
        <w:numPr>
          <w:ilvl w:val="0"/>
          <w:numId w:val="17"/>
        </w:numPr>
        <w:spacing w:before="100" w:beforeAutospacing="1" w:after="100" w:afterAutospacing="1" w:line="300" w:lineRule="atLeast"/>
        <w:rPr>
          <w:rFonts w:ascii="Segoe UI" w:eastAsia="Times New Roman" w:hAnsi="Segoe UI" w:cs="Segoe UI"/>
          <w:sz w:val="21"/>
          <w:szCs w:val="21"/>
          <w:lang w:eastAsia="en-GB"/>
        </w:rPr>
      </w:pPr>
      <w:r w:rsidRPr="00110DD1">
        <w:rPr>
          <w:rFonts w:ascii="Segoe UI" w:eastAsia="Times New Roman" w:hAnsi="Segoe UI" w:cs="Segoe UI"/>
          <w:sz w:val="21"/>
          <w:szCs w:val="21"/>
          <w:lang w:eastAsia="en-GB"/>
        </w:rPr>
        <w:t xml:space="preserve">Vulnerability of the Gwent Levels, </w:t>
      </w:r>
      <w:proofErr w:type="spellStart"/>
      <w:r w:rsidRPr="00110DD1">
        <w:rPr>
          <w:rFonts w:ascii="Segoe UI" w:eastAsia="Times New Roman" w:hAnsi="Segoe UI" w:cs="Segoe UI"/>
          <w:sz w:val="21"/>
          <w:szCs w:val="21"/>
          <w:lang w:eastAsia="en-GB"/>
        </w:rPr>
        <w:t>Usk</w:t>
      </w:r>
      <w:proofErr w:type="spellEnd"/>
      <w:r w:rsidRPr="00110DD1">
        <w:rPr>
          <w:rFonts w:ascii="Segoe UI" w:eastAsia="Times New Roman" w:hAnsi="Segoe UI" w:cs="Segoe UI"/>
          <w:sz w:val="21"/>
          <w:szCs w:val="21"/>
          <w:lang w:eastAsia="en-GB"/>
        </w:rPr>
        <w:t xml:space="preserve"> and Wye Valleys.</w:t>
      </w:r>
    </w:p>
    <w:p w14:paraId="33C099FE" w14:textId="77777777" w:rsidR="00110DD1" w:rsidRPr="00110DD1" w:rsidRDefault="00110DD1" w:rsidP="00110DD1">
      <w:pPr>
        <w:numPr>
          <w:ilvl w:val="0"/>
          <w:numId w:val="17"/>
        </w:numPr>
        <w:spacing w:before="100" w:beforeAutospacing="1" w:after="100" w:afterAutospacing="1" w:line="300" w:lineRule="atLeast"/>
        <w:rPr>
          <w:rFonts w:ascii="Segoe UI" w:eastAsia="Times New Roman" w:hAnsi="Segoe UI" w:cs="Segoe UI"/>
          <w:sz w:val="21"/>
          <w:szCs w:val="21"/>
          <w:lang w:eastAsia="en-GB"/>
        </w:rPr>
      </w:pPr>
      <w:r w:rsidRPr="00110DD1">
        <w:rPr>
          <w:rFonts w:ascii="Segoe UI" w:eastAsia="Times New Roman" w:hAnsi="Segoe UI" w:cs="Segoe UI"/>
          <w:sz w:val="21"/>
          <w:szCs w:val="21"/>
          <w:lang w:eastAsia="en-GB"/>
        </w:rPr>
        <w:t>Town-level adaptation planning for vulnerable communities.</w:t>
      </w:r>
    </w:p>
    <w:p w14:paraId="7EE066FB" w14:textId="77777777" w:rsidR="00110DD1" w:rsidRPr="00110DD1" w:rsidRDefault="00110DD1" w:rsidP="00110DD1">
      <w:pPr>
        <w:spacing w:after="0" w:line="300" w:lineRule="atLeast"/>
        <w:rPr>
          <w:rFonts w:ascii="Segoe UI" w:eastAsia="Times New Roman" w:hAnsi="Segoe UI" w:cs="Segoe UI"/>
          <w:sz w:val="21"/>
          <w:szCs w:val="21"/>
          <w:lang w:eastAsia="en-GB"/>
        </w:rPr>
      </w:pPr>
      <w:r w:rsidRPr="00110DD1">
        <w:rPr>
          <w:rFonts w:ascii="Segoe UI" w:eastAsia="Times New Roman" w:hAnsi="Segoe UI" w:cs="Segoe UI"/>
          <w:sz w:val="21"/>
          <w:szCs w:val="21"/>
          <w:lang w:eastAsia="en-GB"/>
        </w:rPr>
        <w:t>The discussion emphasised the need for:</w:t>
      </w:r>
    </w:p>
    <w:p w14:paraId="01DBB6DB" w14:textId="77777777" w:rsidR="00110DD1" w:rsidRPr="00110DD1" w:rsidRDefault="00110DD1" w:rsidP="00110DD1">
      <w:pPr>
        <w:numPr>
          <w:ilvl w:val="0"/>
          <w:numId w:val="18"/>
        </w:numPr>
        <w:spacing w:before="100" w:beforeAutospacing="1" w:after="100" w:afterAutospacing="1" w:line="300" w:lineRule="atLeast"/>
        <w:rPr>
          <w:rFonts w:ascii="Segoe UI" w:eastAsia="Times New Roman" w:hAnsi="Segoe UI" w:cs="Segoe UI"/>
          <w:sz w:val="21"/>
          <w:szCs w:val="21"/>
          <w:lang w:eastAsia="en-GB"/>
        </w:rPr>
      </w:pPr>
      <w:r w:rsidRPr="00110DD1">
        <w:rPr>
          <w:rFonts w:ascii="Segoe UI" w:eastAsia="Times New Roman" w:hAnsi="Segoe UI" w:cs="Segoe UI"/>
          <w:sz w:val="21"/>
          <w:szCs w:val="21"/>
          <w:lang w:eastAsia="en-GB"/>
        </w:rPr>
        <w:t>Clear PSB governance and visible leadership.</w:t>
      </w:r>
    </w:p>
    <w:p w14:paraId="650292D9" w14:textId="77777777" w:rsidR="00110DD1" w:rsidRPr="00110DD1" w:rsidRDefault="00110DD1" w:rsidP="00110DD1">
      <w:pPr>
        <w:numPr>
          <w:ilvl w:val="0"/>
          <w:numId w:val="18"/>
        </w:numPr>
        <w:spacing w:before="100" w:beforeAutospacing="1" w:after="100" w:afterAutospacing="1" w:line="300" w:lineRule="atLeast"/>
        <w:rPr>
          <w:rFonts w:ascii="Segoe UI" w:eastAsia="Times New Roman" w:hAnsi="Segoe UI" w:cs="Segoe UI"/>
          <w:sz w:val="21"/>
          <w:szCs w:val="21"/>
          <w:lang w:eastAsia="en-GB"/>
        </w:rPr>
      </w:pPr>
      <w:r w:rsidRPr="00110DD1">
        <w:rPr>
          <w:rFonts w:ascii="Segoe UI" w:eastAsia="Times New Roman" w:hAnsi="Segoe UI" w:cs="Segoe UI"/>
          <w:sz w:val="21"/>
          <w:szCs w:val="21"/>
          <w:lang w:eastAsia="en-GB"/>
        </w:rPr>
        <w:t>Corporate-level climate risk assessments and action planning.</w:t>
      </w:r>
    </w:p>
    <w:p w14:paraId="2EC87DE1" w14:textId="77777777" w:rsidR="00110DD1" w:rsidRPr="00110DD1" w:rsidRDefault="00110DD1" w:rsidP="00110DD1">
      <w:pPr>
        <w:numPr>
          <w:ilvl w:val="0"/>
          <w:numId w:val="18"/>
        </w:numPr>
        <w:spacing w:before="100" w:beforeAutospacing="1" w:after="100" w:afterAutospacing="1" w:line="300" w:lineRule="atLeast"/>
        <w:rPr>
          <w:rFonts w:ascii="Segoe UI" w:eastAsia="Times New Roman" w:hAnsi="Segoe UI" w:cs="Segoe UI"/>
          <w:sz w:val="21"/>
          <w:szCs w:val="21"/>
          <w:lang w:eastAsia="en-GB"/>
        </w:rPr>
      </w:pPr>
      <w:r w:rsidRPr="00110DD1">
        <w:rPr>
          <w:rFonts w:ascii="Segoe UI" w:eastAsia="Times New Roman" w:hAnsi="Segoe UI" w:cs="Segoe UI"/>
          <w:sz w:val="21"/>
          <w:szCs w:val="21"/>
          <w:lang w:eastAsia="en-GB"/>
        </w:rPr>
        <w:t>Senior-level responsibility for climate adaptation.</w:t>
      </w:r>
    </w:p>
    <w:p w14:paraId="5C91F28F" w14:textId="77777777" w:rsidR="00110DD1" w:rsidRPr="00110DD1" w:rsidRDefault="00110DD1" w:rsidP="00110DD1">
      <w:pPr>
        <w:numPr>
          <w:ilvl w:val="0"/>
          <w:numId w:val="18"/>
        </w:numPr>
        <w:spacing w:before="100" w:beforeAutospacing="1" w:after="100" w:afterAutospacing="1" w:line="300" w:lineRule="atLeast"/>
        <w:rPr>
          <w:rFonts w:ascii="Segoe UI" w:eastAsia="Times New Roman" w:hAnsi="Segoe UI" w:cs="Segoe UI"/>
          <w:sz w:val="21"/>
          <w:szCs w:val="21"/>
          <w:lang w:eastAsia="en-GB"/>
        </w:rPr>
      </w:pPr>
      <w:r w:rsidRPr="00110DD1">
        <w:rPr>
          <w:rFonts w:ascii="Segoe UI" w:eastAsia="Times New Roman" w:hAnsi="Segoe UI" w:cs="Segoe UI"/>
          <w:sz w:val="21"/>
          <w:szCs w:val="21"/>
          <w:lang w:eastAsia="en-GB"/>
        </w:rPr>
        <w:t>Better community and business engagement.</w:t>
      </w:r>
    </w:p>
    <w:p w14:paraId="66133F46" w14:textId="77777777" w:rsidR="00110DD1" w:rsidRPr="00110DD1" w:rsidRDefault="00110DD1" w:rsidP="00110DD1">
      <w:pPr>
        <w:numPr>
          <w:ilvl w:val="0"/>
          <w:numId w:val="18"/>
        </w:numPr>
        <w:spacing w:before="100" w:beforeAutospacing="1" w:after="100" w:afterAutospacing="1" w:line="300" w:lineRule="atLeast"/>
        <w:rPr>
          <w:rFonts w:ascii="Segoe UI" w:eastAsia="Times New Roman" w:hAnsi="Segoe UI" w:cs="Segoe UI"/>
          <w:sz w:val="21"/>
          <w:szCs w:val="21"/>
          <w:lang w:eastAsia="en-GB"/>
        </w:rPr>
      </w:pPr>
      <w:r w:rsidRPr="00110DD1">
        <w:rPr>
          <w:rFonts w:ascii="Segoe UI" w:eastAsia="Times New Roman" w:hAnsi="Segoe UI" w:cs="Segoe UI"/>
          <w:sz w:val="21"/>
          <w:szCs w:val="21"/>
          <w:lang w:eastAsia="en-GB"/>
        </w:rPr>
        <w:t>Specialist communication to counter scepticism and manage expectations.</w:t>
      </w:r>
    </w:p>
    <w:p w14:paraId="0B6F4CC8" w14:textId="77777777" w:rsidR="00110DD1" w:rsidRPr="00110DD1" w:rsidRDefault="00110DD1" w:rsidP="00110DD1">
      <w:pPr>
        <w:numPr>
          <w:ilvl w:val="0"/>
          <w:numId w:val="18"/>
        </w:numPr>
        <w:spacing w:before="100" w:beforeAutospacing="1" w:after="100" w:afterAutospacing="1" w:line="300" w:lineRule="atLeast"/>
        <w:rPr>
          <w:rFonts w:ascii="Segoe UI" w:eastAsia="Times New Roman" w:hAnsi="Segoe UI" w:cs="Segoe UI"/>
          <w:sz w:val="21"/>
          <w:szCs w:val="21"/>
          <w:lang w:eastAsia="en-GB"/>
        </w:rPr>
      </w:pPr>
      <w:r w:rsidRPr="00110DD1">
        <w:rPr>
          <w:rFonts w:ascii="Segoe UI" w:eastAsia="Times New Roman" w:hAnsi="Segoe UI" w:cs="Segoe UI"/>
          <w:sz w:val="21"/>
          <w:szCs w:val="21"/>
          <w:lang w:eastAsia="en-GB"/>
        </w:rPr>
        <w:t>Regular updates to PSB and scrutiny.</w:t>
      </w:r>
    </w:p>
    <w:p w14:paraId="47E13ACB" w14:textId="77777777" w:rsidR="00110DD1" w:rsidRPr="00110DD1" w:rsidRDefault="00110DD1" w:rsidP="00110DD1">
      <w:pPr>
        <w:spacing w:after="0" w:line="300" w:lineRule="atLeast"/>
        <w:rPr>
          <w:rFonts w:ascii="Segoe UI" w:eastAsia="Times New Roman" w:hAnsi="Segoe UI" w:cs="Segoe UI"/>
          <w:sz w:val="21"/>
          <w:szCs w:val="21"/>
          <w:lang w:eastAsia="en-GB"/>
        </w:rPr>
      </w:pPr>
      <w:r w:rsidRPr="00110DD1">
        <w:rPr>
          <w:rFonts w:ascii="Segoe UI" w:eastAsia="Times New Roman" w:hAnsi="Segoe UI" w:cs="Segoe UI"/>
          <w:sz w:val="21"/>
          <w:szCs w:val="21"/>
          <w:lang w:eastAsia="en-GB"/>
        </w:rPr>
        <w:t>NRW will return to the PSB in six months, and the report will be made available through PSB webpages.</w:t>
      </w:r>
    </w:p>
    <w:p w14:paraId="2699690C" w14:textId="3DD61FFE" w:rsidR="00110DD1" w:rsidRPr="00110DD1" w:rsidRDefault="00AF056F" w:rsidP="00110DD1">
      <w:pPr>
        <w:spacing w:before="100" w:beforeAutospacing="1" w:after="100" w:afterAutospacing="1" w:line="300" w:lineRule="atLeast"/>
        <w:outlineLvl w:val="2"/>
        <w:rPr>
          <w:rFonts w:ascii="Segoe UI" w:eastAsia="Times New Roman" w:hAnsi="Segoe UI" w:cs="Segoe UI"/>
          <w:b/>
          <w:bCs/>
          <w:sz w:val="27"/>
          <w:szCs w:val="27"/>
          <w:lang w:eastAsia="en-GB"/>
        </w:rPr>
      </w:pPr>
      <w:r>
        <w:rPr>
          <w:rFonts w:ascii="Segoe UI" w:eastAsia="Times New Roman" w:hAnsi="Segoe UI" w:cs="Segoe UI"/>
          <w:b/>
          <w:bCs/>
          <w:sz w:val="27"/>
          <w:szCs w:val="27"/>
          <w:lang w:eastAsia="en-GB"/>
        </w:rPr>
        <w:t>Item 6 -</w:t>
      </w:r>
      <w:r w:rsidR="00110DD1" w:rsidRPr="00110DD1">
        <w:rPr>
          <w:rFonts w:ascii="Segoe UI" w:eastAsia="Times New Roman" w:hAnsi="Segoe UI" w:cs="Segoe UI"/>
          <w:b/>
          <w:bCs/>
          <w:sz w:val="27"/>
          <w:szCs w:val="27"/>
          <w:lang w:eastAsia="en-GB"/>
        </w:rPr>
        <w:t xml:space="preserve"> Gwent Marmot in Action: PSB Story and Impact Exchange</w:t>
      </w:r>
    </w:p>
    <w:p w14:paraId="665FA907" w14:textId="1B5286A0" w:rsidR="00110DD1" w:rsidRPr="00110DD1" w:rsidRDefault="00110DD1" w:rsidP="00110DD1">
      <w:pPr>
        <w:spacing w:after="0" w:line="300" w:lineRule="atLeast"/>
        <w:rPr>
          <w:rFonts w:ascii="Segoe UI" w:eastAsia="Times New Roman" w:hAnsi="Segoe UI" w:cs="Segoe UI"/>
          <w:sz w:val="21"/>
          <w:szCs w:val="21"/>
          <w:lang w:eastAsia="en-GB"/>
        </w:rPr>
      </w:pPr>
      <w:r w:rsidRPr="00110DD1">
        <w:rPr>
          <w:rFonts w:ascii="Segoe UI" w:eastAsia="Times New Roman" w:hAnsi="Segoe UI" w:cs="Segoe UI"/>
          <w:sz w:val="21"/>
          <w:szCs w:val="21"/>
          <w:lang w:eastAsia="en-GB"/>
        </w:rPr>
        <w:t xml:space="preserve">Tracy Daszkiewicz presented a proposal for a </w:t>
      </w:r>
      <w:r w:rsidRPr="00110DD1">
        <w:rPr>
          <w:rFonts w:ascii="Segoe UI" w:eastAsia="Times New Roman" w:hAnsi="Segoe UI" w:cs="Segoe UI"/>
          <w:b/>
          <w:bCs/>
          <w:sz w:val="21"/>
          <w:szCs w:val="21"/>
          <w:lang w:eastAsia="en-GB"/>
        </w:rPr>
        <w:t>PSB Story and Impact Exchange</w:t>
      </w:r>
      <w:r w:rsidRPr="00110DD1">
        <w:rPr>
          <w:rFonts w:ascii="Segoe UI" w:eastAsia="Times New Roman" w:hAnsi="Segoe UI" w:cs="Segoe UI"/>
          <w:sz w:val="21"/>
          <w:szCs w:val="21"/>
          <w:lang w:eastAsia="en-GB"/>
        </w:rPr>
        <w:t xml:space="preserve"> to help partners share good practice, scale innovation and demonstrate impact against the Marmot principles and the Well-being of Future Generations Act. The proposal includes </w:t>
      </w:r>
      <w:r w:rsidR="00AF056F">
        <w:rPr>
          <w:rFonts w:ascii="Segoe UI" w:eastAsia="Times New Roman" w:hAnsi="Segoe UI" w:cs="Segoe UI"/>
          <w:sz w:val="21"/>
          <w:szCs w:val="21"/>
          <w:lang w:eastAsia="en-GB"/>
        </w:rPr>
        <w:t xml:space="preserve">developing </w:t>
      </w:r>
      <w:r w:rsidRPr="00110DD1">
        <w:rPr>
          <w:rFonts w:ascii="Segoe UI" w:eastAsia="Times New Roman" w:hAnsi="Segoe UI" w:cs="Segoe UI"/>
          <w:sz w:val="21"/>
          <w:szCs w:val="21"/>
          <w:lang w:eastAsia="en-GB"/>
        </w:rPr>
        <w:t>templates to collect and share examples over the next 12 months for use in annual reports and partnership learning.</w:t>
      </w:r>
    </w:p>
    <w:p w14:paraId="7EE4702B" w14:textId="77777777" w:rsidR="00110DD1" w:rsidRPr="00110DD1" w:rsidRDefault="00110DD1" w:rsidP="00110DD1">
      <w:pPr>
        <w:spacing w:after="0" w:line="300" w:lineRule="atLeast"/>
        <w:rPr>
          <w:rFonts w:ascii="Segoe UI" w:eastAsia="Times New Roman" w:hAnsi="Segoe UI" w:cs="Segoe UI"/>
          <w:sz w:val="21"/>
          <w:szCs w:val="21"/>
          <w:lang w:eastAsia="en-GB"/>
        </w:rPr>
      </w:pPr>
      <w:r w:rsidRPr="00110DD1">
        <w:rPr>
          <w:rFonts w:ascii="Segoe UI" w:eastAsia="Times New Roman" w:hAnsi="Segoe UI" w:cs="Segoe UI"/>
          <w:sz w:val="21"/>
          <w:szCs w:val="21"/>
          <w:lang w:eastAsia="en-GB"/>
        </w:rPr>
        <w:t>The Board agreed the recommendations in principle.</w:t>
      </w:r>
    </w:p>
    <w:p w14:paraId="1CB020C7" w14:textId="715F880A" w:rsidR="00110DD1" w:rsidRPr="00110DD1" w:rsidRDefault="00AF056F" w:rsidP="00110DD1">
      <w:pPr>
        <w:spacing w:before="100" w:beforeAutospacing="1" w:after="100" w:afterAutospacing="1" w:line="300" w:lineRule="atLeast"/>
        <w:outlineLvl w:val="2"/>
        <w:rPr>
          <w:rFonts w:ascii="Segoe UI" w:eastAsia="Times New Roman" w:hAnsi="Segoe UI" w:cs="Segoe UI"/>
          <w:b/>
          <w:bCs/>
          <w:sz w:val="27"/>
          <w:szCs w:val="27"/>
          <w:lang w:eastAsia="en-GB"/>
        </w:rPr>
      </w:pPr>
      <w:r>
        <w:rPr>
          <w:rFonts w:ascii="Segoe UI" w:eastAsia="Times New Roman" w:hAnsi="Segoe UI" w:cs="Segoe UI"/>
          <w:b/>
          <w:bCs/>
          <w:sz w:val="27"/>
          <w:szCs w:val="27"/>
          <w:lang w:eastAsia="en-GB"/>
        </w:rPr>
        <w:t xml:space="preserve">Item </w:t>
      </w:r>
      <w:r w:rsidR="00110DD1" w:rsidRPr="00110DD1">
        <w:rPr>
          <w:rFonts w:ascii="Segoe UI" w:eastAsia="Times New Roman" w:hAnsi="Segoe UI" w:cs="Segoe UI"/>
          <w:b/>
          <w:bCs/>
          <w:sz w:val="27"/>
          <w:szCs w:val="27"/>
          <w:lang w:eastAsia="en-GB"/>
        </w:rPr>
        <w:t>7</w:t>
      </w:r>
      <w:r>
        <w:rPr>
          <w:rFonts w:ascii="Segoe UI" w:eastAsia="Times New Roman" w:hAnsi="Segoe UI" w:cs="Segoe UI"/>
          <w:b/>
          <w:bCs/>
          <w:sz w:val="27"/>
          <w:szCs w:val="27"/>
          <w:lang w:eastAsia="en-GB"/>
        </w:rPr>
        <w:t xml:space="preserve"> -</w:t>
      </w:r>
      <w:r w:rsidR="00110DD1" w:rsidRPr="00110DD1">
        <w:rPr>
          <w:rFonts w:ascii="Segoe UI" w:eastAsia="Times New Roman" w:hAnsi="Segoe UI" w:cs="Segoe UI"/>
          <w:b/>
          <w:bCs/>
          <w:sz w:val="27"/>
          <w:szCs w:val="27"/>
          <w:lang w:eastAsia="en-GB"/>
        </w:rPr>
        <w:t xml:space="preserve"> Any Other Business</w:t>
      </w:r>
    </w:p>
    <w:p w14:paraId="2BE62F36" w14:textId="77777777" w:rsidR="00110DD1" w:rsidRPr="00110DD1" w:rsidRDefault="00110DD1" w:rsidP="00110DD1">
      <w:pPr>
        <w:spacing w:after="0" w:line="300" w:lineRule="atLeast"/>
        <w:rPr>
          <w:rFonts w:ascii="Segoe UI" w:eastAsia="Times New Roman" w:hAnsi="Segoe UI" w:cs="Segoe UI"/>
          <w:sz w:val="21"/>
          <w:szCs w:val="21"/>
          <w:lang w:eastAsia="en-GB"/>
        </w:rPr>
      </w:pPr>
      <w:r w:rsidRPr="00110DD1">
        <w:rPr>
          <w:rFonts w:ascii="Segoe UI" w:eastAsia="Times New Roman" w:hAnsi="Segoe UI" w:cs="Segoe UI"/>
          <w:sz w:val="21"/>
          <w:szCs w:val="21"/>
          <w:lang w:eastAsia="en-GB"/>
        </w:rPr>
        <w:t>Cllr Hunt noted that this was Ann Lloyd’s final meeting and thanks were expressed for her contribution.</w:t>
      </w:r>
    </w:p>
    <w:p w14:paraId="174A87DC" w14:textId="20AFAC6D" w:rsidR="00607756" w:rsidRDefault="00607756" w:rsidP="00607756">
      <w:pPr>
        <w:spacing w:line="240" w:lineRule="auto"/>
      </w:pPr>
    </w:p>
    <w:p w14:paraId="139B85C7" w14:textId="77777777" w:rsidR="008E665B" w:rsidRPr="00262B08" w:rsidRDefault="00A5251E" w:rsidP="00607756">
      <w:pPr>
        <w:spacing w:line="240" w:lineRule="auto"/>
        <w:rPr>
          <w:b/>
          <w:bCs/>
          <w:sz w:val="28"/>
          <w:szCs w:val="28"/>
        </w:rPr>
      </w:pPr>
      <w:r w:rsidRPr="00262B08">
        <w:rPr>
          <w:b/>
          <w:bCs/>
          <w:sz w:val="28"/>
          <w:szCs w:val="28"/>
        </w:rPr>
        <w:t>Date</w:t>
      </w:r>
      <w:r w:rsidR="008E665B" w:rsidRPr="00262B08">
        <w:rPr>
          <w:b/>
          <w:bCs/>
          <w:sz w:val="28"/>
          <w:szCs w:val="28"/>
        </w:rPr>
        <w:t>s</w:t>
      </w:r>
      <w:r w:rsidRPr="00262B08">
        <w:rPr>
          <w:b/>
          <w:bCs/>
          <w:sz w:val="28"/>
          <w:szCs w:val="28"/>
        </w:rPr>
        <w:t xml:space="preserve"> of next</w:t>
      </w:r>
      <w:r w:rsidR="008E665B" w:rsidRPr="00262B08">
        <w:rPr>
          <w:b/>
          <w:bCs/>
          <w:sz w:val="28"/>
          <w:szCs w:val="28"/>
        </w:rPr>
        <w:t xml:space="preserve"> round of meetings:</w:t>
      </w:r>
    </w:p>
    <w:p w14:paraId="5C7CD437" w14:textId="76FD1CCC" w:rsidR="008E665B" w:rsidRDefault="008E665B" w:rsidP="00607756">
      <w:pPr>
        <w:spacing w:line="240" w:lineRule="auto"/>
      </w:pPr>
      <w:r>
        <w:t xml:space="preserve">Gwent PSB Scrutiny Committee – </w:t>
      </w:r>
      <w:r w:rsidR="00D460C6">
        <w:t>1</w:t>
      </w:r>
      <w:r w:rsidR="00110DD1">
        <w:t>6</w:t>
      </w:r>
      <w:r w:rsidR="00D460C6" w:rsidRPr="00D460C6">
        <w:rPr>
          <w:vertAlign w:val="superscript"/>
        </w:rPr>
        <w:t>th</w:t>
      </w:r>
      <w:r w:rsidR="00D460C6">
        <w:t xml:space="preserve"> </w:t>
      </w:r>
      <w:r w:rsidR="00110DD1">
        <w:t>September</w:t>
      </w:r>
      <w:r w:rsidR="00D460C6">
        <w:t xml:space="preserve"> </w:t>
      </w:r>
      <w:r>
        <w:t>202</w:t>
      </w:r>
      <w:r w:rsidR="00D460C6">
        <w:t>6</w:t>
      </w:r>
      <w:r w:rsidR="001749A9">
        <w:t xml:space="preserve"> at 2.</w:t>
      </w:r>
      <w:r w:rsidR="00110DD1">
        <w:t>0</w:t>
      </w:r>
      <w:r w:rsidR="001749A9">
        <w:t>0pm</w:t>
      </w:r>
      <w:r w:rsidR="00213766">
        <w:t xml:space="preserve"> (</w:t>
      </w:r>
      <w:r w:rsidR="6B402348">
        <w:t>Online via Microsoft Teams</w:t>
      </w:r>
      <w:r w:rsidR="00213766">
        <w:t>)</w:t>
      </w:r>
    </w:p>
    <w:p w14:paraId="2F9F4BA6" w14:textId="74C84763" w:rsidR="00A5251E" w:rsidRDefault="00A5251E" w:rsidP="00607756">
      <w:pPr>
        <w:spacing w:line="240" w:lineRule="auto"/>
      </w:pPr>
      <w:r>
        <w:t xml:space="preserve">Gwent PSB Meeting </w:t>
      </w:r>
      <w:r w:rsidR="008E665B">
        <w:t>–</w:t>
      </w:r>
      <w:r>
        <w:t xml:space="preserve"> </w:t>
      </w:r>
      <w:r w:rsidR="00110DD1">
        <w:t>21</w:t>
      </w:r>
      <w:r w:rsidR="00110DD1" w:rsidRPr="00110DD1">
        <w:rPr>
          <w:vertAlign w:val="superscript"/>
        </w:rPr>
        <w:t>st</w:t>
      </w:r>
      <w:r w:rsidR="00110DD1">
        <w:t xml:space="preserve"> September 2026 at 11.00am </w:t>
      </w:r>
      <w:r w:rsidR="00110DD1" w:rsidRPr="00110DD1">
        <w:t>(Online via Microsoft Teams)</w:t>
      </w:r>
    </w:p>
    <w:sectPr w:rsidR="00A5251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20BA5"/>
    <w:multiLevelType w:val="multilevel"/>
    <w:tmpl w:val="F7CE41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3274C4"/>
    <w:multiLevelType w:val="hybridMultilevel"/>
    <w:tmpl w:val="89E6B51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7D418D9"/>
    <w:multiLevelType w:val="hybridMultilevel"/>
    <w:tmpl w:val="246CC33A"/>
    <w:lvl w:ilvl="0" w:tplc="B9CC6D44">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111C45"/>
    <w:multiLevelType w:val="multilevel"/>
    <w:tmpl w:val="92D8EB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2A2755"/>
    <w:multiLevelType w:val="multilevel"/>
    <w:tmpl w:val="28E0A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A4A493"/>
    <w:multiLevelType w:val="multilevel"/>
    <w:tmpl w:val="136EE8C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2F8D033D"/>
    <w:multiLevelType w:val="hybridMultilevel"/>
    <w:tmpl w:val="C0A652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9815BE7"/>
    <w:multiLevelType w:val="hybridMultilevel"/>
    <w:tmpl w:val="9E70B10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B59161F"/>
    <w:multiLevelType w:val="hybridMultilevel"/>
    <w:tmpl w:val="52781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0F7A0B"/>
    <w:multiLevelType w:val="hybridMultilevel"/>
    <w:tmpl w:val="AB705AC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421C7C83"/>
    <w:multiLevelType w:val="hybridMultilevel"/>
    <w:tmpl w:val="2668D1E2"/>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44245850"/>
    <w:multiLevelType w:val="multilevel"/>
    <w:tmpl w:val="926EE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E2208F2"/>
    <w:multiLevelType w:val="hybridMultilevel"/>
    <w:tmpl w:val="C0EA7A52"/>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642821FC"/>
    <w:multiLevelType w:val="multilevel"/>
    <w:tmpl w:val="04EAE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5422FA9"/>
    <w:multiLevelType w:val="multilevel"/>
    <w:tmpl w:val="688662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7A07F30"/>
    <w:multiLevelType w:val="multilevel"/>
    <w:tmpl w:val="54244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E1829B3"/>
    <w:multiLevelType w:val="multilevel"/>
    <w:tmpl w:val="010C7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E9A3B27"/>
    <w:multiLevelType w:val="multilevel"/>
    <w:tmpl w:val="2D7AE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F193086"/>
    <w:multiLevelType w:val="hybridMultilevel"/>
    <w:tmpl w:val="6D32A99A"/>
    <w:lvl w:ilvl="0" w:tplc="23B41CF0">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95810814">
    <w:abstractNumId w:val="5"/>
  </w:num>
  <w:num w:numId="2" w16cid:durableId="820538672">
    <w:abstractNumId w:val="18"/>
  </w:num>
  <w:num w:numId="3" w16cid:durableId="2006585894">
    <w:abstractNumId w:val="2"/>
  </w:num>
  <w:num w:numId="4" w16cid:durableId="2062824158">
    <w:abstractNumId w:val="3"/>
  </w:num>
  <w:num w:numId="5" w16cid:durableId="1723945966">
    <w:abstractNumId w:val="0"/>
  </w:num>
  <w:num w:numId="6" w16cid:durableId="1767463339">
    <w:abstractNumId w:val="8"/>
  </w:num>
  <w:num w:numId="7" w16cid:durableId="525485281">
    <w:abstractNumId w:val="6"/>
  </w:num>
  <w:num w:numId="8" w16cid:durableId="733896228">
    <w:abstractNumId w:val="14"/>
  </w:num>
  <w:num w:numId="9" w16cid:durableId="31151150">
    <w:abstractNumId w:val="10"/>
  </w:num>
  <w:num w:numId="10" w16cid:durableId="2092237284">
    <w:abstractNumId w:val="9"/>
  </w:num>
  <w:num w:numId="11" w16cid:durableId="1481382056">
    <w:abstractNumId w:val="1"/>
  </w:num>
  <w:num w:numId="12" w16cid:durableId="1803496259">
    <w:abstractNumId w:val="12"/>
  </w:num>
  <w:num w:numId="13" w16cid:durableId="418528474">
    <w:abstractNumId w:val="7"/>
  </w:num>
  <w:num w:numId="14" w16cid:durableId="1400904871">
    <w:abstractNumId w:val="17"/>
  </w:num>
  <w:num w:numId="15" w16cid:durableId="486166480">
    <w:abstractNumId w:val="13"/>
  </w:num>
  <w:num w:numId="16" w16cid:durableId="561335944">
    <w:abstractNumId w:val="4"/>
  </w:num>
  <w:num w:numId="17" w16cid:durableId="1061826250">
    <w:abstractNumId w:val="15"/>
  </w:num>
  <w:num w:numId="18" w16cid:durableId="1250961620">
    <w:abstractNumId w:val="11"/>
  </w:num>
  <w:num w:numId="19" w16cid:durableId="42893913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789A"/>
    <w:rsid w:val="000014AD"/>
    <w:rsid w:val="00017C4D"/>
    <w:rsid w:val="00027DCE"/>
    <w:rsid w:val="000306CC"/>
    <w:rsid w:val="00034DAA"/>
    <w:rsid w:val="00035B0E"/>
    <w:rsid w:val="00035C51"/>
    <w:rsid w:val="000442C4"/>
    <w:rsid w:val="00060895"/>
    <w:rsid w:val="00065774"/>
    <w:rsid w:val="00076E64"/>
    <w:rsid w:val="0007719A"/>
    <w:rsid w:val="0007741D"/>
    <w:rsid w:val="000B0980"/>
    <w:rsid w:val="000B33A7"/>
    <w:rsid w:val="000B7928"/>
    <w:rsid w:val="00104A63"/>
    <w:rsid w:val="00105E69"/>
    <w:rsid w:val="00110DD1"/>
    <w:rsid w:val="0011146F"/>
    <w:rsid w:val="00120504"/>
    <w:rsid w:val="0012083C"/>
    <w:rsid w:val="00122319"/>
    <w:rsid w:val="001458C2"/>
    <w:rsid w:val="00146995"/>
    <w:rsid w:val="00152A11"/>
    <w:rsid w:val="001749A9"/>
    <w:rsid w:val="001828A9"/>
    <w:rsid w:val="001833B3"/>
    <w:rsid w:val="00186603"/>
    <w:rsid w:val="001918D6"/>
    <w:rsid w:val="00191D3B"/>
    <w:rsid w:val="001A009C"/>
    <w:rsid w:val="001A7ECD"/>
    <w:rsid w:val="001B2354"/>
    <w:rsid w:val="001B5C8B"/>
    <w:rsid w:val="001D2BFA"/>
    <w:rsid w:val="001D6B79"/>
    <w:rsid w:val="001E1329"/>
    <w:rsid w:val="001E19AF"/>
    <w:rsid w:val="001E283F"/>
    <w:rsid w:val="001F140C"/>
    <w:rsid w:val="001F3D80"/>
    <w:rsid w:val="00213766"/>
    <w:rsid w:val="0021796C"/>
    <w:rsid w:val="00232105"/>
    <w:rsid w:val="002344D2"/>
    <w:rsid w:val="00244DA8"/>
    <w:rsid w:val="002476D0"/>
    <w:rsid w:val="00262B08"/>
    <w:rsid w:val="0026447B"/>
    <w:rsid w:val="00271E6B"/>
    <w:rsid w:val="0027365C"/>
    <w:rsid w:val="002746B7"/>
    <w:rsid w:val="00286144"/>
    <w:rsid w:val="0029680D"/>
    <w:rsid w:val="002A6626"/>
    <w:rsid w:val="002A76BA"/>
    <w:rsid w:val="002B434A"/>
    <w:rsid w:val="002D0324"/>
    <w:rsid w:val="002D0529"/>
    <w:rsid w:val="002E01EB"/>
    <w:rsid w:val="002F790D"/>
    <w:rsid w:val="00301DFD"/>
    <w:rsid w:val="00302AE3"/>
    <w:rsid w:val="00305281"/>
    <w:rsid w:val="003279F5"/>
    <w:rsid w:val="00330673"/>
    <w:rsid w:val="003416D8"/>
    <w:rsid w:val="00346E95"/>
    <w:rsid w:val="0036389F"/>
    <w:rsid w:val="003820BF"/>
    <w:rsid w:val="0039208D"/>
    <w:rsid w:val="003A100F"/>
    <w:rsid w:val="003A344C"/>
    <w:rsid w:val="003A3C9F"/>
    <w:rsid w:val="003A714B"/>
    <w:rsid w:val="003B4981"/>
    <w:rsid w:val="003B769F"/>
    <w:rsid w:val="003C46CF"/>
    <w:rsid w:val="003D6509"/>
    <w:rsid w:val="003E1A83"/>
    <w:rsid w:val="003F3780"/>
    <w:rsid w:val="003F4683"/>
    <w:rsid w:val="004029E5"/>
    <w:rsid w:val="0040563A"/>
    <w:rsid w:val="004346C1"/>
    <w:rsid w:val="004406BD"/>
    <w:rsid w:val="00441CA1"/>
    <w:rsid w:val="0045167A"/>
    <w:rsid w:val="00461D50"/>
    <w:rsid w:val="004672C9"/>
    <w:rsid w:val="004A0068"/>
    <w:rsid w:val="004B4A28"/>
    <w:rsid w:val="004C3917"/>
    <w:rsid w:val="004D13A6"/>
    <w:rsid w:val="004D4166"/>
    <w:rsid w:val="004D7296"/>
    <w:rsid w:val="004E7DE4"/>
    <w:rsid w:val="004F2003"/>
    <w:rsid w:val="005119D8"/>
    <w:rsid w:val="00513851"/>
    <w:rsid w:val="00513BE9"/>
    <w:rsid w:val="00513DA3"/>
    <w:rsid w:val="0051719A"/>
    <w:rsid w:val="005258AD"/>
    <w:rsid w:val="0052665C"/>
    <w:rsid w:val="00527413"/>
    <w:rsid w:val="00534115"/>
    <w:rsid w:val="00552DA3"/>
    <w:rsid w:val="00553400"/>
    <w:rsid w:val="00565A53"/>
    <w:rsid w:val="005742CD"/>
    <w:rsid w:val="0057446F"/>
    <w:rsid w:val="005750BA"/>
    <w:rsid w:val="00577FF7"/>
    <w:rsid w:val="00581CFA"/>
    <w:rsid w:val="00581D7F"/>
    <w:rsid w:val="00593751"/>
    <w:rsid w:val="005C31F0"/>
    <w:rsid w:val="005C3207"/>
    <w:rsid w:val="005C3C5B"/>
    <w:rsid w:val="005D38B7"/>
    <w:rsid w:val="005D5168"/>
    <w:rsid w:val="005F0DFB"/>
    <w:rsid w:val="005F69ED"/>
    <w:rsid w:val="00607756"/>
    <w:rsid w:val="00615A6A"/>
    <w:rsid w:val="006209D1"/>
    <w:rsid w:val="006463AD"/>
    <w:rsid w:val="00650B77"/>
    <w:rsid w:val="006615E3"/>
    <w:rsid w:val="006657C1"/>
    <w:rsid w:val="006804F0"/>
    <w:rsid w:val="0069110F"/>
    <w:rsid w:val="0069112E"/>
    <w:rsid w:val="006963CC"/>
    <w:rsid w:val="006A3746"/>
    <w:rsid w:val="006A52C6"/>
    <w:rsid w:val="006A7845"/>
    <w:rsid w:val="006A7CB9"/>
    <w:rsid w:val="006C3AB2"/>
    <w:rsid w:val="006C4502"/>
    <w:rsid w:val="006C6873"/>
    <w:rsid w:val="006C7D7D"/>
    <w:rsid w:val="006D6929"/>
    <w:rsid w:val="006F3193"/>
    <w:rsid w:val="00706E07"/>
    <w:rsid w:val="00711413"/>
    <w:rsid w:val="007119FC"/>
    <w:rsid w:val="00711F3E"/>
    <w:rsid w:val="007154C2"/>
    <w:rsid w:val="0073103C"/>
    <w:rsid w:val="007459AA"/>
    <w:rsid w:val="007524D3"/>
    <w:rsid w:val="007526BE"/>
    <w:rsid w:val="00753212"/>
    <w:rsid w:val="0075627A"/>
    <w:rsid w:val="00756E46"/>
    <w:rsid w:val="00764ADA"/>
    <w:rsid w:val="00774F99"/>
    <w:rsid w:val="00780E69"/>
    <w:rsid w:val="007947C7"/>
    <w:rsid w:val="00794F0D"/>
    <w:rsid w:val="00796D16"/>
    <w:rsid w:val="007A08DD"/>
    <w:rsid w:val="007A1D95"/>
    <w:rsid w:val="007B0ADD"/>
    <w:rsid w:val="007B2718"/>
    <w:rsid w:val="007C4345"/>
    <w:rsid w:val="007C4DF2"/>
    <w:rsid w:val="007C5119"/>
    <w:rsid w:val="007D277A"/>
    <w:rsid w:val="007D7F7A"/>
    <w:rsid w:val="007E0708"/>
    <w:rsid w:val="007F4BB8"/>
    <w:rsid w:val="008027EF"/>
    <w:rsid w:val="00810AA9"/>
    <w:rsid w:val="00813B4F"/>
    <w:rsid w:val="0082395D"/>
    <w:rsid w:val="00823F03"/>
    <w:rsid w:val="008308DD"/>
    <w:rsid w:val="008347C1"/>
    <w:rsid w:val="00843808"/>
    <w:rsid w:val="00846A09"/>
    <w:rsid w:val="008504A1"/>
    <w:rsid w:val="00853C10"/>
    <w:rsid w:val="00857DAD"/>
    <w:rsid w:val="00863482"/>
    <w:rsid w:val="0086610F"/>
    <w:rsid w:val="00872CB5"/>
    <w:rsid w:val="00873EF9"/>
    <w:rsid w:val="00877128"/>
    <w:rsid w:val="0088463D"/>
    <w:rsid w:val="00886446"/>
    <w:rsid w:val="00892190"/>
    <w:rsid w:val="008B561A"/>
    <w:rsid w:val="008B629A"/>
    <w:rsid w:val="008B780C"/>
    <w:rsid w:val="008C0684"/>
    <w:rsid w:val="008C0C0A"/>
    <w:rsid w:val="008E665B"/>
    <w:rsid w:val="008F0489"/>
    <w:rsid w:val="008F5B2A"/>
    <w:rsid w:val="0090621A"/>
    <w:rsid w:val="009068C5"/>
    <w:rsid w:val="0090789A"/>
    <w:rsid w:val="009174F7"/>
    <w:rsid w:val="00930662"/>
    <w:rsid w:val="00934409"/>
    <w:rsid w:val="00934F92"/>
    <w:rsid w:val="00946768"/>
    <w:rsid w:val="0096049B"/>
    <w:rsid w:val="00966974"/>
    <w:rsid w:val="00966A2B"/>
    <w:rsid w:val="00970570"/>
    <w:rsid w:val="00991C32"/>
    <w:rsid w:val="00992471"/>
    <w:rsid w:val="009955B0"/>
    <w:rsid w:val="009966B4"/>
    <w:rsid w:val="00996F5F"/>
    <w:rsid w:val="009A0C2B"/>
    <w:rsid w:val="009A5EB0"/>
    <w:rsid w:val="009B55A5"/>
    <w:rsid w:val="009C0182"/>
    <w:rsid w:val="009C01CB"/>
    <w:rsid w:val="009C1C02"/>
    <w:rsid w:val="009C2A75"/>
    <w:rsid w:val="009C522B"/>
    <w:rsid w:val="009D1271"/>
    <w:rsid w:val="009D44E9"/>
    <w:rsid w:val="009E6EDC"/>
    <w:rsid w:val="009F1290"/>
    <w:rsid w:val="009F1A62"/>
    <w:rsid w:val="00A01F34"/>
    <w:rsid w:val="00A03B84"/>
    <w:rsid w:val="00A12C8E"/>
    <w:rsid w:val="00A23D6A"/>
    <w:rsid w:val="00A246B6"/>
    <w:rsid w:val="00A261EC"/>
    <w:rsid w:val="00A5251E"/>
    <w:rsid w:val="00A55705"/>
    <w:rsid w:val="00A92637"/>
    <w:rsid w:val="00A92C45"/>
    <w:rsid w:val="00AA2013"/>
    <w:rsid w:val="00AA4080"/>
    <w:rsid w:val="00AC0851"/>
    <w:rsid w:val="00AC5EB6"/>
    <w:rsid w:val="00AC61D3"/>
    <w:rsid w:val="00AD18AA"/>
    <w:rsid w:val="00AD4499"/>
    <w:rsid w:val="00AD713A"/>
    <w:rsid w:val="00AE3397"/>
    <w:rsid w:val="00AE420E"/>
    <w:rsid w:val="00AE5AEB"/>
    <w:rsid w:val="00AF056F"/>
    <w:rsid w:val="00B071AC"/>
    <w:rsid w:val="00B135C3"/>
    <w:rsid w:val="00B1621A"/>
    <w:rsid w:val="00B33242"/>
    <w:rsid w:val="00B355D1"/>
    <w:rsid w:val="00B41281"/>
    <w:rsid w:val="00B51F2D"/>
    <w:rsid w:val="00B53A13"/>
    <w:rsid w:val="00B859DA"/>
    <w:rsid w:val="00B95432"/>
    <w:rsid w:val="00BA6DCF"/>
    <w:rsid w:val="00BB1426"/>
    <w:rsid w:val="00BB4F7D"/>
    <w:rsid w:val="00BC3110"/>
    <w:rsid w:val="00BD66CC"/>
    <w:rsid w:val="00BD7FEC"/>
    <w:rsid w:val="00BF3FE1"/>
    <w:rsid w:val="00C0037C"/>
    <w:rsid w:val="00C1719E"/>
    <w:rsid w:val="00C2030F"/>
    <w:rsid w:val="00C235D4"/>
    <w:rsid w:val="00C4191A"/>
    <w:rsid w:val="00C42A65"/>
    <w:rsid w:val="00C47310"/>
    <w:rsid w:val="00C621DC"/>
    <w:rsid w:val="00C72356"/>
    <w:rsid w:val="00C77926"/>
    <w:rsid w:val="00CA011A"/>
    <w:rsid w:val="00CA12BC"/>
    <w:rsid w:val="00CB4B84"/>
    <w:rsid w:val="00CC3271"/>
    <w:rsid w:val="00CD1C4F"/>
    <w:rsid w:val="00CD1DD9"/>
    <w:rsid w:val="00CD3896"/>
    <w:rsid w:val="00CF5084"/>
    <w:rsid w:val="00CF5726"/>
    <w:rsid w:val="00D034E5"/>
    <w:rsid w:val="00D03AD1"/>
    <w:rsid w:val="00D079E8"/>
    <w:rsid w:val="00D30716"/>
    <w:rsid w:val="00D441F6"/>
    <w:rsid w:val="00D460C6"/>
    <w:rsid w:val="00D46ADD"/>
    <w:rsid w:val="00D514E0"/>
    <w:rsid w:val="00D516F4"/>
    <w:rsid w:val="00D518A7"/>
    <w:rsid w:val="00D5425A"/>
    <w:rsid w:val="00D54AD6"/>
    <w:rsid w:val="00D57803"/>
    <w:rsid w:val="00D71277"/>
    <w:rsid w:val="00D92FEC"/>
    <w:rsid w:val="00D969E5"/>
    <w:rsid w:val="00DA013D"/>
    <w:rsid w:val="00DB455D"/>
    <w:rsid w:val="00DB6617"/>
    <w:rsid w:val="00DB6D76"/>
    <w:rsid w:val="00DB7E6A"/>
    <w:rsid w:val="00DC53E8"/>
    <w:rsid w:val="00DC790E"/>
    <w:rsid w:val="00DD1A73"/>
    <w:rsid w:val="00DF097E"/>
    <w:rsid w:val="00DF3BCD"/>
    <w:rsid w:val="00DF5554"/>
    <w:rsid w:val="00E05C00"/>
    <w:rsid w:val="00E24BE6"/>
    <w:rsid w:val="00E31AE1"/>
    <w:rsid w:val="00E34BC8"/>
    <w:rsid w:val="00E521F1"/>
    <w:rsid w:val="00E62416"/>
    <w:rsid w:val="00E63914"/>
    <w:rsid w:val="00E75092"/>
    <w:rsid w:val="00E967DC"/>
    <w:rsid w:val="00EB13F2"/>
    <w:rsid w:val="00EB2109"/>
    <w:rsid w:val="00EB3B0F"/>
    <w:rsid w:val="00EC68CE"/>
    <w:rsid w:val="00ED5B2F"/>
    <w:rsid w:val="00EE036A"/>
    <w:rsid w:val="00EE2470"/>
    <w:rsid w:val="00EE427D"/>
    <w:rsid w:val="00F076C3"/>
    <w:rsid w:val="00F10ED1"/>
    <w:rsid w:val="00F1443A"/>
    <w:rsid w:val="00F155DF"/>
    <w:rsid w:val="00F15B8B"/>
    <w:rsid w:val="00F20FFC"/>
    <w:rsid w:val="00F23E90"/>
    <w:rsid w:val="00F24F89"/>
    <w:rsid w:val="00F25176"/>
    <w:rsid w:val="00F25488"/>
    <w:rsid w:val="00F3283E"/>
    <w:rsid w:val="00F32BA3"/>
    <w:rsid w:val="00F37E4F"/>
    <w:rsid w:val="00F44DED"/>
    <w:rsid w:val="00F46DE2"/>
    <w:rsid w:val="00F67BFF"/>
    <w:rsid w:val="00F8174E"/>
    <w:rsid w:val="00F927E1"/>
    <w:rsid w:val="00FA073D"/>
    <w:rsid w:val="00FA0782"/>
    <w:rsid w:val="00FA4612"/>
    <w:rsid w:val="00FA5084"/>
    <w:rsid w:val="00FB4524"/>
    <w:rsid w:val="00FD2D65"/>
    <w:rsid w:val="00FD3781"/>
    <w:rsid w:val="00FD3DE0"/>
    <w:rsid w:val="00FE2BD2"/>
    <w:rsid w:val="00FF58C9"/>
    <w:rsid w:val="013ADE6D"/>
    <w:rsid w:val="0181C533"/>
    <w:rsid w:val="01E9BD90"/>
    <w:rsid w:val="01F4E7D5"/>
    <w:rsid w:val="021F029F"/>
    <w:rsid w:val="0267DF91"/>
    <w:rsid w:val="02A3320A"/>
    <w:rsid w:val="02C75FC0"/>
    <w:rsid w:val="0302D1A9"/>
    <w:rsid w:val="03EC2674"/>
    <w:rsid w:val="040A22C3"/>
    <w:rsid w:val="044E04F0"/>
    <w:rsid w:val="04514814"/>
    <w:rsid w:val="0460DB01"/>
    <w:rsid w:val="048953B5"/>
    <w:rsid w:val="06602154"/>
    <w:rsid w:val="0685CD63"/>
    <w:rsid w:val="06ACC57B"/>
    <w:rsid w:val="075B704A"/>
    <w:rsid w:val="080F78B3"/>
    <w:rsid w:val="0842D3D4"/>
    <w:rsid w:val="08695328"/>
    <w:rsid w:val="09346295"/>
    <w:rsid w:val="09423761"/>
    <w:rsid w:val="09DC6945"/>
    <w:rsid w:val="0A0520EB"/>
    <w:rsid w:val="0A68C751"/>
    <w:rsid w:val="0AC51791"/>
    <w:rsid w:val="0ACF8756"/>
    <w:rsid w:val="0AFE3F1D"/>
    <w:rsid w:val="0B9F0BDE"/>
    <w:rsid w:val="0BB13F53"/>
    <w:rsid w:val="0BBA76E4"/>
    <w:rsid w:val="0CC6E331"/>
    <w:rsid w:val="0CDACF60"/>
    <w:rsid w:val="0D208557"/>
    <w:rsid w:val="0D356C28"/>
    <w:rsid w:val="0D807701"/>
    <w:rsid w:val="0DB9E2D6"/>
    <w:rsid w:val="0E1B9D67"/>
    <w:rsid w:val="0E24A36D"/>
    <w:rsid w:val="0E5F5D3D"/>
    <w:rsid w:val="0EF7555C"/>
    <w:rsid w:val="0F4033D2"/>
    <w:rsid w:val="0FE829F0"/>
    <w:rsid w:val="10140B50"/>
    <w:rsid w:val="109EFA55"/>
    <w:rsid w:val="10DB9D3F"/>
    <w:rsid w:val="10EC2CB9"/>
    <w:rsid w:val="111D5A50"/>
    <w:rsid w:val="12017630"/>
    <w:rsid w:val="12817C4D"/>
    <w:rsid w:val="12E406EC"/>
    <w:rsid w:val="133F525A"/>
    <w:rsid w:val="13B84984"/>
    <w:rsid w:val="14506929"/>
    <w:rsid w:val="14694E10"/>
    <w:rsid w:val="14B295AF"/>
    <w:rsid w:val="14C92298"/>
    <w:rsid w:val="14EED669"/>
    <w:rsid w:val="15090313"/>
    <w:rsid w:val="165A5A03"/>
    <w:rsid w:val="166195D1"/>
    <w:rsid w:val="169CFC4E"/>
    <w:rsid w:val="172D6B1C"/>
    <w:rsid w:val="17444109"/>
    <w:rsid w:val="17848907"/>
    <w:rsid w:val="17C78FBB"/>
    <w:rsid w:val="17CA8A6A"/>
    <w:rsid w:val="17DD08F8"/>
    <w:rsid w:val="180BA839"/>
    <w:rsid w:val="18188B77"/>
    <w:rsid w:val="1974F22D"/>
    <w:rsid w:val="19865951"/>
    <w:rsid w:val="19B709A1"/>
    <w:rsid w:val="1A719519"/>
    <w:rsid w:val="1A7B88EE"/>
    <w:rsid w:val="1A8DD261"/>
    <w:rsid w:val="1B3AB16F"/>
    <w:rsid w:val="1B3F1900"/>
    <w:rsid w:val="1BA12E0C"/>
    <w:rsid w:val="1C3FBF38"/>
    <w:rsid w:val="1C887371"/>
    <w:rsid w:val="1CBDA05A"/>
    <w:rsid w:val="1CC85E80"/>
    <w:rsid w:val="1CED73F0"/>
    <w:rsid w:val="1D1F92ED"/>
    <w:rsid w:val="1D273E4F"/>
    <w:rsid w:val="1D9FFB3E"/>
    <w:rsid w:val="1E0B941F"/>
    <w:rsid w:val="1E7FA6BC"/>
    <w:rsid w:val="1E891C56"/>
    <w:rsid w:val="1EF47089"/>
    <w:rsid w:val="1F231AA8"/>
    <w:rsid w:val="1F7E37B7"/>
    <w:rsid w:val="1FE37ABC"/>
    <w:rsid w:val="20448BA9"/>
    <w:rsid w:val="20455FE0"/>
    <w:rsid w:val="20D14D4E"/>
    <w:rsid w:val="211AE43D"/>
    <w:rsid w:val="21CAEC3D"/>
    <w:rsid w:val="21ED0B2E"/>
    <w:rsid w:val="2204DFE1"/>
    <w:rsid w:val="2224D95C"/>
    <w:rsid w:val="2253DAE0"/>
    <w:rsid w:val="2254B0C9"/>
    <w:rsid w:val="2299E592"/>
    <w:rsid w:val="22C34B2A"/>
    <w:rsid w:val="2313A82E"/>
    <w:rsid w:val="23C6D55E"/>
    <w:rsid w:val="23E6EC26"/>
    <w:rsid w:val="2457F07D"/>
    <w:rsid w:val="24BF3478"/>
    <w:rsid w:val="24C0D44C"/>
    <w:rsid w:val="24E88BB5"/>
    <w:rsid w:val="24E8E9FA"/>
    <w:rsid w:val="25A404C4"/>
    <w:rsid w:val="25BD48D8"/>
    <w:rsid w:val="26472439"/>
    <w:rsid w:val="265F32C3"/>
    <w:rsid w:val="278261EA"/>
    <w:rsid w:val="27B2B796"/>
    <w:rsid w:val="27F378AE"/>
    <w:rsid w:val="27FD1B8D"/>
    <w:rsid w:val="28522AC0"/>
    <w:rsid w:val="28C3FA52"/>
    <w:rsid w:val="28D8EDA7"/>
    <w:rsid w:val="28F315FD"/>
    <w:rsid w:val="293BEC93"/>
    <w:rsid w:val="2A33820D"/>
    <w:rsid w:val="2A3E6C5A"/>
    <w:rsid w:val="2A734D8C"/>
    <w:rsid w:val="2A789118"/>
    <w:rsid w:val="2A9069AE"/>
    <w:rsid w:val="2AEE5476"/>
    <w:rsid w:val="2B39059D"/>
    <w:rsid w:val="2B4A4255"/>
    <w:rsid w:val="2C69F140"/>
    <w:rsid w:val="2CA500D2"/>
    <w:rsid w:val="2CBE3EEC"/>
    <w:rsid w:val="2CDCDFA1"/>
    <w:rsid w:val="2D1E233E"/>
    <w:rsid w:val="2D5203F1"/>
    <w:rsid w:val="2DA75B35"/>
    <w:rsid w:val="2DAB6FB7"/>
    <w:rsid w:val="2DD362CF"/>
    <w:rsid w:val="2E2D86D8"/>
    <w:rsid w:val="2EA72818"/>
    <w:rsid w:val="2EC61E42"/>
    <w:rsid w:val="3024B748"/>
    <w:rsid w:val="3024E3A4"/>
    <w:rsid w:val="304D0019"/>
    <w:rsid w:val="305C6986"/>
    <w:rsid w:val="308191B2"/>
    <w:rsid w:val="3090802C"/>
    <w:rsid w:val="3094F534"/>
    <w:rsid w:val="309F6912"/>
    <w:rsid w:val="311CC2E5"/>
    <w:rsid w:val="315F31BF"/>
    <w:rsid w:val="31EC321A"/>
    <w:rsid w:val="321F44D1"/>
    <w:rsid w:val="32597261"/>
    <w:rsid w:val="330AF34E"/>
    <w:rsid w:val="3336C107"/>
    <w:rsid w:val="33450A01"/>
    <w:rsid w:val="33F09CC4"/>
    <w:rsid w:val="34235DD6"/>
    <w:rsid w:val="34237449"/>
    <w:rsid w:val="346675A9"/>
    <w:rsid w:val="346E3D3F"/>
    <w:rsid w:val="34B1DEC0"/>
    <w:rsid w:val="353939A3"/>
    <w:rsid w:val="35C9AD2C"/>
    <w:rsid w:val="35FBF978"/>
    <w:rsid w:val="36547DB7"/>
    <w:rsid w:val="365E7A27"/>
    <w:rsid w:val="36672DD0"/>
    <w:rsid w:val="3670D820"/>
    <w:rsid w:val="367455DF"/>
    <w:rsid w:val="37353A90"/>
    <w:rsid w:val="373C16B7"/>
    <w:rsid w:val="3791CE64"/>
    <w:rsid w:val="388065CD"/>
    <w:rsid w:val="38C669AB"/>
    <w:rsid w:val="39541237"/>
    <w:rsid w:val="39D0CE03"/>
    <w:rsid w:val="3A1BAE34"/>
    <w:rsid w:val="3A53E45D"/>
    <w:rsid w:val="3AB7073A"/>
    <w:rsid w:val="3B78F3B4"/>
    <w:rsid w:val="3BF82267"/>
    <w:rsid w:val="3C4343DE"/>
    <w:rsid w:val="3C812EC8"/>
    <w:rsid w:val="3C8D0B75"/>
    <w:rsid w:val="3CAC0E57"/>
    <w:rsid w:val="3D5A60E0"/>
    <w:rsid w:val="3E0BEAF1"/>
    <w:rsid w:val="3E60FAE6"/>
    <w:rsid w:val="3E87286E"/>
    <w:rsid w:val="3F20B4DB"/>
    <w:rsid w:val="3FB15AF2"/>
    <w:rsid w:val="3FEB6E83"/>
    <w:rsid w:val="40007B17"/>
    <w:rsid w:val="402A10DC"/>
    <w:rsid w:val="406516F5"/>
    <w:rsid w:val="4066B100"/>
    <w:rsid w:val="40F2F1FC"/>
    <w:rsid w:val="40FDCBE1"/>
    <w:rsid w:val="41420861"/>
    <w:rsid w:val="415060CA"/>
    <w:rsid w:val="41B76E56"/>
    <w:rsid w:val="4267E3F2"/>
    <w:rsid w:val="43455AB1"/>
    <w:rsid w:val="4351376D"/>
    <w:rsid w:val="43DF287A"/>
    <w:rsid w:val="441C0123"/>
    <w:rsid w:val="44B7E986"/>
    <w:rsid w:val="459C7639"/>
    <w:rsid w:val="4657C2C4"/>
    <w:rsid w:val="46C10246"/>
    <w:rsid w:val="46DAB8B7"/>
    <w:rsid w:val="47419F26"/>
    <w:rsid w:val="47CEDD6F"/>
    <w:rsid w:val="47FCB3B7"/>
    <w:rsid w:val="483ECAAF"/>
    <w:rsid w:val="48980A25"/>
    <w:rsid w:val="48C02681"/>
    <w:rsid w:val="4923E531"/>
    <w:rsid w:val="492B44CE"/>
    <w:rsid w:val="495F8ABB"/>
    <w:rsid w:val="49C49FC0"/>
    <w:rsid w:val="49E409CC"/>
    <w:rsid w:val="4A06C6EA"/>
    <w:rsid w:val="4A34308A"/>
    <w:rsid w:val="4B32AE29"/>
    <w:rsid w:val="4BA4CF4C"/>
    <w:rsid w:val="4C676BA9"/>
    <w:rsid w:val="4C93DAB3"/>
    <w:rsid w:val="4CA25DBB"/>
    <w:rsid w:val="4CA3B3D3"/>
    <w:rsid w:val="4CB40C27"/>
    <w:rsid w:val="4D147152"/>
    <w:rsid w:val="4D3C1A12"/>
    <w:rsid w:val="4D63813A"/>
    <w:rsid w:val="4DAD41CC"/>
    <w:rsid w:val="4DADFE30"/>
    <w:rsid w:val="4DF03E50"/>
    <w:rsid w:val="4E165C68"/>
    <w:rsid w:val="4EBE5191"/>
    <w:rsid w:val="4EEB09A1"/>
    <w:rsid w:val="4FC774E6"/>
    <w:rsid w:val="4FE89002"/>
    <w:rsid w:val="5053C14C"/>
    <w:rsid w:val="50A6DB61"/>
    <w:rsid w:val="5159676F"/>
    <w:rsid w:val="51FAB705"/>
    <w:rsid w:val="52046BB1"/>
    <w:rsid w:val="52A3D9E4"/>
    <w:rsid w:val="52F0146B"/>
    <w:rsid w:val="52F1A393"/>
    <w:rsid w:val="53833E6E"/>
    <w:rsid w:val="5384C1A9"/>
    <w:rsid w:val="538D3375"/>
    <w:rsid w:val="547DF627"/>
    <w:rsid w:val="55732294"/>
    <w:rsid w:val="55ECE926"/>
    <w:rsid w:val="55F2115E"/>
    <w:rsid w:val="5684AEE4"/>
    <w:rsid w:val="56987E0B"/>
    <w:rsid w:val="56CBD820"/>
    <w:rsid w:val="56EAA19F"/>
    <w:rsid w:val="56F182B6"/>
    <w:rsid w:val="578633B0"/>
    <w:rsid w:val="57DDF3E1"/>
    <w:rsid w:val="5803B38E"/>
    <w:rsid w:val="58278AAF"/>
    <w:rsid w:val="58ACAE85"/>
    <w:rsid w:val="58EE2E57"/>
    <w:rsid w:val="59046B08"/>
    <w:rsid w:val="5909BBD8"/>
    <w:rsid w:val="59616006"/>
    <w:rsid w:val="598D298F"/>
    <w:rsid w:val="59939A06"/>
    <w:rsid w:val="59B54A61"/>
    <w:rsid w:val="59D609E2"/>
    <w:rsid w:val="5A26F502"/>
    <w:rsid w:val="5A59DFBE"/>
    <w:rsid w:val="5A7B2C60"/>
    <w:rsid w:val="5B025241"/>
    <w:rsid w:val="5B387141"/>
    <w:rsid w:val="5BB587BF"/>
    <w:rsid w:val="5C240D24"/>
    <w:rsid w:val="5C4ED596"/>
    <w:rsid w:val="5C575C1A"/>
    <w:rsid w:val="5C62AECA"/>
    <w:rsid w:val="5C9F22EB"/>
    <w:rsid w:val="5DA97E8E"/>
    <w:rsid w:val="5DC65237"/>
    <w:rsid w:val="5DCD5E3C"/>
    <w:rsid w:val="5E1F0728"/>
    <w:rsid w:val="5E86DAE2"/>
    <w:rsid w:val="5F079091"/>
    <w:rsid w:val="5FEEB0E7"/>
    <w:rsid w:val="605110D9"/>
    <w:rsid w:val="6064DA00"/>
    <w:rsid w:val="607B5316"/>
    <w:rsid w:val="6104EA45"/>
    <w:rsid w:val="613E4FC7"/>
    <w:rsid w:val="615D0A0B"/>
    <w:rsid w:val="6199C2BA"/>
    <w:rsid w:val="628A350A"/>
    <w:rsid w:val="62B7B279"/>
    <w:rsid w:val="62C55C31"/>
    <w:rsid w:val="63550125"/>
    <w:rsid w:val="6412114A"/>
    <w:rsid w:val="641AD8E3"/>
    <w:rsid w:val="64D10C5C"/>
    <w:rsid w:val="650A4C04"/>
    <w:rsid w:val="652F68DA"/>
    <w:rsid w:val="65F9850C"/>
    <w:rsid w:val="668DAAD9"/>
    <w:rsid w:val="66E4F2DF"/>
    <w:rsid w:val="6712E8C3"/>
    <w:rsid w:val="6722AD84"/>
    <w:rsid w:val="678FBE48"/>
    <w:rsid w:val="67EC26A7"/>
    <w:rsid w:val="6860A194"/>
    <w:rsid w:val="68C1CFCC"/>
    <w:rsid w:val="68EA541E"/>
    <w:rsid w:val="691F3694"/>
    <w:rsid w:val="69F4E401"/>
    <w:rsid w:val="69F5D0FB"/>
    <w:rsid w:val="6A0957B9"/>
    <w:rsid w:val="6A591638"/>
    <w:rsid w:val="6A594A8E"/>
    <w:rsid w:val="6A6A7BB6"/>
    <w:rsid w:val="6B0FC688"/>
    <w:rsid w:val="6B18DBDE"/>
    <w:rsid w:val="6B402348"/>
    <w:rsid w:val="6BA04453"/>
    <w:rsid w:val="6C661F2C"/>
    <w:rsid w:val="6CEED82F"/>
    <w:rsid w:val="6D37024A"/>
    <w:rsid w:val="6DCF6060"/>
    <w:rsid w:val="6DE966B3"/>
    <w:rsid w:val="6DFBF9AB"/>
    <w:rsid w:val="6E6A3CF6"/>
    <w:rsid w:val="6E790D5F"/>
    <w:rsid w:val="6EA3AEDE"/>
    <w:rsid w:val="6EDEEB55"/>
    <w:rsid w:val="6EDF331B"/>
    <w:rsid w:val="6F097B46"/>
    <w:rsid w:val="6F3C255F"/>
    <w:rsid w:val="704A343F"/>
    <w:rsid w:val="7061F921"/>
    <w:rsid w:val="7125777E"/>
    <w:rsid w:val="7217F319"/>
    <w:rsid w:val="72A09B6E"/>
    <w:rsid w:val="731E6F54"/>
    <w:rsid w:val="732EAA48"/>
    <w:rsid w:val="7347D288"/>
    <w:rsid w:val="73794BB4"/>
    <w:rsid w:val="7425C1E3"/>
    <w:rsid w:val="74679C96"/>
    <w:rsid w:val="74BD4AEE"/>
    <w:rsid w:val="74EAC995"/>
    <w:rsid w:val="75125EC3"/>
    <w:rsid w:val="757B15DB"/>
    <w:rsid w:val="7585FDC3"/>
    <w:rsid w:val="75B15EC2"/>
    <w:rsid w:val="75CAF7C2"/>
    <w:rsid w:val="7676FDA9"/>
    <w:rsid w:val="7677F178"/>
    <w:rsid w:val="76933B97"/>
    <w:rsid w:val="77D0CB6E"/>
    <w:rsid w:val="77EF6CFA"/>
    <w:rsid w:val="78138C2F"/>
    <w:rsid w:val="786ED7CA"/>
    <w:rsid w:val="79230401"/>
    <w:rsid w:val="795BC1FA"/>
    <w:rsid w:val="79832FFB"/>
    <w:rsid w:val="7A5336F0"/>
    <w:rsid w:val="7AC88DED"/>
    <w:rsid w:val="7AF472A0"/>
    <w:rsid w:val="7B14DC84"/>
    <w:rsid w:val="7B322155"/>
    <w:rsid w:val="7B554A02"/>
    <w:rsid w:val="7BF3E8E3"/>
    <w:rsid w:val="7D02C9F1"/>
    <w:rsid w:val="7D6883DA"/>
    <w:rsid w:val="7D78EEC9"/>
    <w:rsid w:val="7D977808"/>
    <w:rsid w:val="7DB01049"/>
    <w:rsid w:val="7E04E387"/>
    <w:rsid w:val="7E07E43C"/>
    <w:rsid w:val="7F44B70D"/>
    <w:rsid w:val="7F487234"/>
    <w:rsid w:val="7F4AC6A4"/>
    <w:rsid w:val="7F946DC5"/>
    <w:rsid w:val="7FA624C1"/>
    <w:rsid w:val="7FA8861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DC4E6A"/>
  <w15:chartTrackingRefBased/>
  <w15:docId w15:val="{555E75C5-536F-43A2-8F5F-7AB07A08A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uiPriority w:val="9"/>
    <w:unhideWhenUsed/>
    <w:qFormat/>
    <w:rsid w:val="075B704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uiPriority w:val="9"/>
    <w:unhideWhenUsed/>
    <w:qFormat/>
    <w:rsid w:val="075B704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uiPriority w:val="9"/>
    <w:unhideWhenUsed/>
    <w:qFormat/>
    <w:rsid w:val="075B704A"/>
    <w:pPr>
      <w:keepNext/>
      <w:keepLines/>
      <w:spacing w:before="80" w:after="40"/>
      <w:outlineLvl w:val="3"/>
    </w:pPr>
    <w:rPr>
      <w:rFonts w:eastAsiaTheme="majorEastAsia"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90621A"/>
    <w:pPr>
      <w:ind w:left="720"/>
      <w:contextualSpacing/>
    </w:pPr>
  </w:style>
  <w:style w:type="character" w:styleId="Hyperlink">
    <w:name w:val="Hyperlink"/>
    <w:basedOn w:val="DefaultParagraphFont"/>
    <w:uiPriority w:val="99"/>
    <w:unhideWhenUsed/>
    <w:rsid w:val="00A12C8E"/>
    <w:rPr>
      <w:color w:val="0000FF"/>
      <w:u w:val="single"/>
    </w:rPr>
  </w:style>
  <w:style w:type="character" w:styleId="FollowedHyperlink">
    <w:name w:val="FollowedHyperlink"/>
    <w:basedOn w:val="DefaultParagraphFont"/>
    <w:uiPriority w:val="99"/>
    <w:semiHidden/>
    <w:unhideWhenUsed/>
    <w:rsid w:val="00934F92"/>
    <w:rPr>
      <w:color w:val="954F72" w:themeColor="followedHyperlink"/>
      <w:u w:val="single"/>
    </w:rPr>
  </w:style>
  <w:style w:type="character" w:styleId="SubtleEmphasis">
    <w:name w:val="Subtle Emphasis"/>
    <w:basedOn w:val="DefaultParagraphFont"/>
    <w:uiPriority w:val="19"/>
    <w:qFormat/>
    <w:rsid w:val="35C9AD2C"/>
    <w:rPr>
      <w:i/>
      <w:iCs/>
      <w:color w:val="404040" w:themeColor="text1" w:themeTint="BF"/>
    </w:rPr>
  </w:style>
  <w:style w:type="character" w:styleId="UnresolvedMention">
    <w:name w:val="Unresolved Mention"/>
    <w:basedOn w:val="DefaultParagraphFont"/>
    <w:uiPriority w:val="99"/>
    <w:semiHidden/>
    <w:unhideWhenUsed/>
    <w:rsid w:val="00DC790E"/>
    <w:rPr>
      <w:color w:val="605E5C"/>
      <w:shd w:val="clear" w:color="auto" w:fill="E1DFDD"/>
    </w:rPr>
  </w:style>
  <w:style w:type="paragraph" w:styleId="NormalWeb">
    <w:name w:val="Normal (Web)"/>
    <w:basedOn w:val="Normal"/>
    <w:uiPriority w:val="99"/>
    <w:semiHidden/>
    <w:unhideWhenUsed/>
    <w:rsid w:val="00B859DA"/>
    <w:rPr>
      <w:rFonts w:ascii="Times New Roman" w:hAnsi="Times New Roman" w:cs="Times New Roman"/>
      <w:sz w:val="24"/>
      <w:szCs w:val="24"/>
    </w:rPr>
  </w:style>
  <w:style w:type="paragraph" w:customStyle="1" w:styleId="paragraph">
    <w:name w:val="paragraph"/>
    <w:basedOn w:val="Normal"/>
    <w:rsid w:val="001E19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1E19AF"/>
  </w:style>
  <w:style w:type="character" w:customStyle="1" w:styleId="eop">
    <w:name w:val="eop"/>
    <w:basedOn w:val="DefaultParagraphFont"/>
    <w:rsid w:val="001E19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186112">
      <w:bodyDiv w:val="1"/>
      <w:marLeft w:val="0"/>
      <w:marRight w:val="0"/>
      <w:marTop w:val="0"/>
      <w:marBottom w:val="0"/>
      <w:divBdr>
        <w:top w:val="none" w:sz="0" w:space="0" w:color="auto"/>
        <w:left w:val="none" w:sz="0" w:space="0" w:color="auto"/>
        <w:bottom w:val="none" w:sz="0" w:space="0" w:color="auto"/>
        <w:right w:val="none" w:sz="0" w:space="0" w:color="auto"/>
      </w:divBdr>
    </w:div>
    <w:div w:id="1273171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haredContentType xmlns="Microsoft.SharePoint.Taxonomy.ContentTypeSync" SourceId="945d2c57-1183-427d-a604-2e0ffdafb2d4" ContentTypeId="0x010100F62BDD624346DE44BD667E2A6833A2F3" PreviousValue="false" LastSyncTimeStamp="2023-08-31T09:40:33.483Z"/>
</file>

<file path=customXml/item2.xml><?xml version="1.0" encoding="utf-8"?>
<ct:contentTypeSchema xmlns:ct="http://schemas.microsoft.com/office/2006/metadata/contentType" xmlns:ma="http://schemas.microsoft.com/office/2006/metadata/properties/metaAttributes" ct:_="" ma:_="" ma:contentTypeName="TCBC - Word" ma:contentTypeID="0x010100F62BDD624346DE44BD667E2A6833A2F300862640209B644F4895065309B47E0E5F" ma:contentTypeVersion="2" ma:contentTypeDescription="" ma:contentTypeScope="" ma:versionID="290cbcc94311f1bee17af7ce2bb851d3">
  <xsd:schema xmlns:xsd="http://www.w3.org/2001/XMLSchema" xmlns:xs="http://www.w3.org/2001/XMLSchema" xmlns:p="http://schemas.microsoft.com/office/2006/metadata/properties" xmlns:ns2="c40dd51c-0b93-41a3-8ce1-c0167702c6fe" targetNamespace="http://schemas.microsoft.com/office/2006/metadata/properties" ma:root="true" ma:fieldsID="6943bde933d9513bb4364b3db1bc3ad2" ns2:_="">
    <xsd:import namespace="c40dd51c-0b93-41a3-8ce1-c0167702c6fe"/>
    <xsd:element name="properties">
      <xsd:complexType>
        <xsd:sequence>
          <xsd:element name="documentManagement">
            <xsd:complexType>
              <xsd:all>
                <xsd:element ref="ns2:PII_x002f_Sensitivity"/>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0dd51c-0b93-41a3-8ce1-c0167702c6fe" elementFormDefault="qualified">
    <xsd:import namespace="http://schemas.microsoft.com/office/2006/documentManagement/types"/>
    <xsd:import namespace="http://schemas.microsoft.com/office/infopath/2007/PartnerControls"/>
    <xsd:element name="PII_x002f_Sensitivity" ma:index="8" ma:displayName="PII/Sensitivity" ma:format="Dropdown" ma:internalName="PII_x002F_Sensitivity" ma:readOnly="false">
      <xsd:simpleType>
        <xsd:restriction base="dms:Choice">
          <xsd:enumeration value="None/Public"/>
          <xsd:enumeration value="Personal"/>
          <xsd:enumeration value="Special Category"/>
          <xsd:enumeration value="Commercially Sensitiv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II_x002f_Sensitivity xmlns="c40dd51c-0b93-41a3-8ce1-c0167702c6fe">None/Public</PII_x002f_Sensitivity>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4F67817-1630-46D6-8A63-4BB49D5AF9F5}">
  <ds:schemaRefs>
    <ds:schemaRef ds:uri="Microsoft.SharePoint.Taxonomy.ContentTypeSync"/>
  </ds:schemaRefs>
</ds:datastoreItem>
</file>

<file path=customXml/itemProps2.xml><?xml version="1.0" encoding="utf-8"?>
<ds:datastoreItem xmlns:ds="http://schemas.openxmlformats.org/officeDocument/2006/customXml" ds:itemID="{B9B1FB86-1A2B-4C22-B564-A76A659ADF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0dd51c-0b93-41a3-8ce1-c0167702c6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5197BC5-AF0C-42BD-863C-0468D1DC93B4}">
  <ds:schemaRefs>
    <ds:schemaRef ds:uri="http://schemas.microsoft.com/office/2006/metadata/properties"/>
    <ds:schemaRef ds:uri="http://schemas.microsoft.com/office/infopath/2007/PartnerControls"/>
    <ds:schemaRef ds:uri="c40dd51c-0b93-41a3-8ce1-c0167702c6fe"/>
  </ds:schemaRefs>
</ds:datastoreItem>
</file>

<file path=customXml/itemProps4.xml><?xml version="1.0" encoding="utf-8"?>
<ds:datastoreItem xmlns:ds="http://schemas.openxmlformats.org/officeDocument/2006/customXml" ds:itemID="{1FECD2D0-00D9-4406-BAE6-A917EF47CBC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300</TotalTime>
  <Pages>5</Pages>
  <Words>1167</Words>
  <Characters>7061</Characters>
  <Application>Microsoft Office Word</Application>
  <DocSecurity>0</DocSecurity>
  <Lines>150</Lines>
  <Paragraphs>149</Paragraphs>
  <ScaleCrop>false</ScaleCrop>
  <HeadingPairs>
    <vt:vector size="2" baseType="variant">
      <vt:variant>
        <vt:lpstr>Title</vt:lpstr>
      </vt:variant>
      <vt:variant>
        <vt:i4>1</vt:i4>
      </vt:variant>
    </vt:vector>
  </HeadingPairs>
  <TitlesOfParts>
    <vt:vector size="1" baseType="lpstr">
      <vt:lpstr>Gwent PSB Action Summary from 27th March meeting</vt:lpstr>
    </vt:vector>
  </TitlesOfParts>
  <Company/>
  <LinksUpToDate>false</LinksUpToDate>
  <CharactersWithSpaces>8079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Gwent PSB Action Summary from 27th March meeting</dc:title>
  <dc:subject/>
  <dc:creator>Steven Honeywill</dc:creator>
  <cp:keywords/>
  <dc:description/>
  <cp:lastModifiedBy>Honeywill, Steven</cp:lastModifiedBy>
  <cp:revision>12</cp:revision>
  <dcterms:created xsi:type="dcterms:W3CDTF">2026-06-24T14:58:00Z</dcterms:created>
  <dcterms:modified xsi:type="dcterms:W3CDTF">2026-06-24T20:21:00Z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0x010100F62BDD624346DE44BD667E2A6833A2F300862640209B644F4895065309B47E0E5F</vt:lpwstr>
  </property>
  <property fmtid="{D5CDD505-2E9C-101B-9397-08002B2CF9AE}" pid="3" name="docLang">
    <vt:lpwstr>en</vt:lpwstr>
  </property>
</Properties>
</file>