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EDD2E" w14:textId="4607B71A" w:rsidR="003279F5" w:rsidRDefault="52046BB1" w:rsidP="48C02681">
      <w:pPr>
        <w:tabs>
          <w:tab w:val="left" w:pos="426"/>
        </w:tabs>
        <w:spacing w:line="240" w:lineRule="auto"/>
        <w:ind w:right="-838"/>
        <w:jc w:val="center"/>
        <w:rPr>
          <w:rFonts w:ascii="Arial" w:eastAsia="Arial" w:hAnsi="Arial" w:cs="Arial"/>
          <w:color w:val="0070C0"/>
        </w:rPr>
      </w:pPr>
      <w:r>
        <w:rPr>
          <w:noProof/>
        </w:rPr>
        <w:drawing>
          <wp:inline distT="0" distB="0" distL="0" distR="0" wp14:anchorId="3170A0D9" wp14:editId="6357A68B">
            <wp:extent cx="3276600" cy="1352550"/>
            <wp:effectExtent l="0" t="0" r="0" b="0"/>
            <wp:docPr id="900564673" name="Picture 900564673" descr="Gwent PSB logo">
              <a:extLst xmlns:a="http://schemas.openxmlformats.org/drawingml/2006/main">
                <a:ext uri="{FF2B5EF4-FFF2-40B4-BE49-F238E27FC236}">
                  <a16:creationId xmlns:a16="http://schemas.microsoft.com/office/drawing/2014/main" id="{CEF0FC53-BCD6-4C8D-9245-B021549953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3276600" cy="1352550"/>
                    </a:xfrm>
                    <a:prstGeom prst="rect">
                      <a:avLst/>
                    </a:prstGeom>
                  </pic:spPr>
                </pic:pic>
              </a:graphicData>
            </a:graphic>
          </wp:inline>
        </w:drawing>
      </w:r>
    </w:p>
    <w:p w14:paraId="22F4A93F" w14:textId="3A0FF1D2" w:rsidR="003279F5" w:rsidRDefault="003279F5" w:rsidP="48C02681">
      <w:pPr>
        <w:tabs>
          <w:tab w:val="left" w:pos="426"/>
        </w:tabs>
        <w:spacing w:line="240" w:lineRule="auto"/>
        <w:ind w:right="-838"/>
        <w:jc w:val="center"/>
        <w:rPr>
          <w:rFonts w:ascii="Arial" w:eastAsia="Arial" w:hAnsi="Arial" w:cs="Arial"/>
          <w:color w:val="0070C0"/>
        </w:rPr>
      </w:pPr>
    </w:p>
    <w:p w14:paraId="5A98E607" w14:textId="69FFBC85" w:rsidR="003279F5" w:rsidRPr="00BB4F7D" w:rsidRDefault="52046BB1" w:rsidP="48C02681">
      <w:pPr>
        <w:tabs>
          <w:tab w:val="left" w:pos="426"/>
        </w:tabs>
        <w:spacing w:line="240" w:lineRule="auto"/>
        <w:ind w:right="-838"/>
        <w:jc w:val="center"/>
        <w:rPr>
          <w:rFonts w:ascii="Arial" w:eastAsia="Arial" w:hAnsi="Arial" w:cs="Arial"/>
          <w:color w:val="0070C0"/>
          <w:sz w:val="36"/>
          <w:szCs w:val="36"/>
        </w:rPr>
      </w:pPr>
      <w:r w:rsidRPr="00BB4F7D">
        <w:rPr>
          <w:rFonts w:ascii="Arial" w:eastAsia="Arial" w:hAnsi="Arial" w:cs="Arial"/>
          <w:b/>
          <w:bCs/>
          <w:color w:val="0070C0"/>
          <w:sz w:val="36"/>
          <w:szCs w:val="36"/>
        </w:rPr>
        <w:t>Gwent Public Services Board</w:t>
      </w:r>
    </w:p>
    <w:p w14:paraId="57F79836" w14:textId="4FE6584B" w:rsidR="166195D1" w:rsidRDefault="00B071AC" w:rsidP="35C9AD2C">
      <w:pPr>
        <w:tabs>
          <w:tab w:val="left" w:pos="426"/>
        </w:tabs>
        <w:spacing w:line="240" w:lineRule="auto"/>
        <w:ind w:right="-838"/>
        <w:jc w:val="center"/>
        <w:rPr>
          <w:rFonts w:ascii="Arial" w:eastAsia="Arial" w:hAnsi="Arial" w:cs="Arial"/>
          <w:b/>
          <w:bCs/>
          <w:color w:val="0070C0"/>
          <w:sz w:val="36"/>
          <w:szCs w:val="36"/>
        </w:rPr>
      </w:pPr>
      <w:r>
        <w:rPr>
          <w:rFonts w:ascii="Arial" w:eastAsia="Arial" w:hAnsi="Arial" w:cs="Arial"/>
          <w:b/>
          <w:bCs/>
          <w:color w:val="0070C0"/>
          <w:sz w:val="36"/>
          <w:szCs w:val="36"/>
        </w:rPr>
        <w:t>2</w:t>
      </w:r>
      <w:r w:rsidR="00910340">
        <w:rPr>
          <w:rFonts w:ascii="Arial" w:eastAsia="Arial" w:hAnsi="Arial" w:cs="Arial"/>
          <w:b/>
          <w:bCs/>
          <w:color w:val="0070C0"/>
          <w:sz w:val="36"/>
          <w:szCs w:val="36"/>
          <w:vertAlign w:val="superscript"/>
        </w:rPr>
        <w:t>nd</w:t>
      </w:r>
      <w:r w:rsidR="166195D1" w:rsidRPr="075B704A">
        <w:rPr>
          <w:rFonts w:ascii="Arial" w:eastAsia="Arial" w:hAnsi="Arial" w:cs="Arial"/>
          <w:b/>
          <w:bCs/>
          <w:color w:val="0070C0"/>
          <w:sz w:val="36"/>
          <w:szCs w:val="36"/>
        </w:rPr>
        <w:t xml:space="preserve"> </w:t>
      </w:r>
      <w:r w:rsidR="00910340">
        <w:rPr>
          <w:rFonts w:ascii="Arial" w:eastAsia="Arial" w:hAnsi="Arial" w:cs="Arial"/>
          <w:b/>
          <w:bCs/>
          <w:color w:val="0070C0"/>
          <w:sz w:val="36"/>
          <w:szCs w:val="36"/>
        </w:rPr>
        <w:t>July</w:t>
      </w:r>
      <w:r w:rsidR="166195D1" w:rsidRPr="075B704A">
        <w:rPr>
          <w:rFonts w:ascii="Arial" w:eastAsia="Arial" w:hAnsi="Arial" w:cs="Arial"/>
          <w:b/>
          <w:bCs/>
          <w:color w:val="0070C0"/>
          <w:sz w:val="36"/>
          <w:szCs w:val="36"/>
        </w:rPr>
        <w:t xml:space="preserve"> 202</w:t>
      </w:r>
      <w:r>
        <w:rPr>
          <w:rFonts w:ascii="Arial" w:eastAsia="Arial" w:hAnsi="Arial" w:cs="Arial"/>
          <w:b/>
          <w:bCs/>
          <w:color w:val="0070C0"/>
          <w:sz w:val="36"/>
          <w:szCs w:val="36"/>
        </w:rPr>
        <w:t>6</w:t>
      </w:r>
    </w:p>
    <w:p w14:paraId="445BCC83" w14:textId="3D5A394E" w:rsidR="008504A1" w:rsidRPr="00EC68CE" w:rsidRDefault="00910340" w:rsidP="35C9AD2C">
      <w:pPr>
        <w:tabs>
          <w:tab w:val="left" w:pos="426"/>
        </w:tabs>
        <w:spacing w:line="240" w:lineRule="auto"/>
        <w:ind w:right="-838"/>
        <w:jc w:val="center"/>
        <w:rPr>
          <w:rFonts w:ascii="Arial" w:eastAsia="Arial" w:hAnsi="Arial" w:cs="Arial"/>
          <w:b/>
          <w:bCs/>
          <w:color w:val="0070C0"/>
          <w:sz w:val="24"/>
          <w:szCs w:val="24"/>
        </w:rPr>
      </w:pPr>
      <w:r>
        <w:rPr>
          <w:rFonts w:ascii="Arial" w:eastAsia="Arial" w:hAnsi="Arial" w:cs="Arial"/>
          <w:b/>
          <w:bCs/>
          <w:color w:val="0070C0"/>
          <w:sz w:val="24"/>
          <w:szCs w:val="24"/>
        </w:rPr>
        <w:t>Hybrid Meeting – Pontypool Civic Centre and</w:t>
      </w:r>
      <w:r w:rsidR="56F182B6" w:rsidRPr="075B704A">
        <w:rPr>
          <w:rFonts w:ascii="Arial" w:eastAsia="Arial" w:hAnsi="Arial" w:cs="Arial"/>
          <w:b/>
          <w:bCs/>
          <w:color w:val="0070C0"/>
          <w:sz w:val="24"/>
          <w:szCs w:val="24"/>
        </w:rPr>
        <w:t xml:space="preserve"> </w:t>
      </w:r>
      <w:r w:rsidR="006615E3" w:rsidRPr="075B704A">
        <w:rPr>
          <w:rFonts w:ascii="Arial" w:eastAsia="Arial" w:hAnsi="Arial" w:cs="Arial"/>
          <w:b/>
          <w:bCs/>
          <w:color w:val="0070C0"/>
          <w:sz w:val="24"/>
          <w:szCs w:val="24"/>
        </w:rPr>
        <w:t>Microsoft Teams</w:t>
      </w:r>
    </w:p>
    <w:p w14:paraId="6AE72AA5" w14:textId="1F868441" w:rsidR="008504A1" w:rsidRPr="00823F03" w:rsidRDefault="008504A1" w:rsidP="35C9AD2C">
      <w:pPr>
        <w:tabs>
          <w:tab w:val="left" w:pos="426"/>
        </w:tabs>
        <w:spacing w:line="240" w:lineRule="auto"/>
        <w:ind w:right="-838"/>
        <w:jc w:val="center"/>
        <w:rPr>
          <w:rFonts w:ascii="Arial" w:eastAsia="Arial" w:hAnsi="Arial" w:cs="Arial"/>
          <w:b/>
          <w:bCs/>
          <w:color w:val="0070C0"/>
          <w:sz w:val="32"/>
          <w:szCs w:val="32"/>
        </w:rPr>
      </w:pPr>
      <w:r w:rsidRPr="3C4343DE">
        <w:rPr>
          <w:rFonts w:ascii="Arial" w:eastAsia="Arial" w:hAnsi="Arial" w:cs="Arial"/>
          <w:b/>
          <w:bCs/>
          <w:color w:val="0070C0"/>
          <w:sz w:val="32"/>
          <w:szCs w:val="32"/>
        </w:rPr>
        <w:t xml:space="preserve">Attendance, </w:t>
      </w:r>
      <w:r w:rsidR="007C4DF2">
        <w:rPr>
          <w:rFonts w:ascii="Arial" w:eastAsia="Arial" w:hAnsi="Arial" w:cs="Arial"/>
          <w:b/>
          <w:bCs/>
          <w:color w:val="0070C0"/>
          <w:sz w:val="32"/>
          <w:szCs w:val="32"/>
        </w:rPr>
        <w:t>Actions</w:t>
      </w:r>
      <w:r w:rsidRPr="3C4343DE">
        <w:rPr>
          <w:rFonts w:ascii="Arial" w:eastAsia="Arial" w:hAnsi="Arial" w:cs="Arial"/>
          <w:b/>
          <w:bCs/>
          <w:color w:val="0070C0"/>
          <w:sz w:val="32"/>
          <w:szCs w:val="32"/>
        </w:rPr>
        <w:t xml:space="preserve"> and </w:t>
      </w:r>
      <w:r w:rsidR="39D0CE03" w:rsidRPr="3C4343DE">
        <w:rPr>
          <w:rFonts w:ascii="Arial" w:eastAsia="Arial" w:hAnsi="Arial" w:cs="Arial"/>
          <w:b/>
          <w:bCs/>
          <w:color w:val="0070C0"/>
          <w:sz w:val="32"/>
          <w:szCs w:val="32"/>
        </w:rPr>
        <w:t xml:space="preserve">Summary of </w:t>
      </w:r>
      <w:r w:rsidR="007C4DF2">
        <w:rPr>
          <w:rFonts w:ascii="Arial" w:eastAsia="Arial" w:hAnsi="Arial" w:cs="Arial"/>
          <w:b/>
          <w:bCs/>
          <w:color w:val="0070C0"/>
          <w:sz w:val="32"/>
          <w:szCs w:val="32"/>
        </w:rPr>
        <w:t>Discussion</w:t>
      </w:r>
      <w:r w:rsidRPr="3C4343DE">
        <w:rPr>
          <w:rFonts w:ascii="Arial" w:eastAsia="Arial" w:hAnsi="Arial" w:cs="Arial"/>
          <w:b/>
          <w:bCs/>
          <w:color w:val="0070C0"/>
          <w:sz w:val="32"/>
          <w:szCs w:val="32"/>
        </w:rPr>
        <w:t>s</w:t>
      </w:r>
    </w:p>
    <w:p w14:paraId="16EF265E" w14:textId="7D8B6EB8" w:rsidR="35C9AD2C" w:rsidRDefault="35C9AD2C" w:rsidP="35C9AD2C">
      <w:pPr>
        <w:tabs>
          <w:tab w:val="left" w:pos="426"/>
        </w:tabs>
        <w:spacing w:line="240" w:lineRule="auto"/>
        <w:ind w:right="-838"/>
        <w:jc w:val="center"/>
        <w:rPr>
          <w:rFonts w:ascii="Arial" w:eastAsia="Arial" w:hAnsi="Arial" w:cs="Arial"/>
          <w:b/>
          <w:bCs/>
          <w:color w:val="0070C0"/>
        </w:rPr>
      </w:pPr>
    </w:p>
    <w:p w14:paraId="3FE705BB" w14:textId="62562A73" w:rsidR="166195D1" w:rsidRPr="000B33A7" w:rsidRDefault="003A714B" w:rsidP="003A714B">
      <w:pPr>
        <w:shd w:val="clear" w:color="auto" w:fill="FFFFFF" w:themeFill="background1"/>
        <w:spacing w:after="0" w:line="240" w:lineRule="auto"/>
        <w:jc w:val="center"/>
        <w:rPr>
          <w:rFonts w:ascii="Arial" w:eastAsia="Arial" w:hAnsi="Arial" w:cs="Arial"/>
          <w:color w:val="000000" w:themeColor="text1"/>
          <w:sz w:val="32"/>
          <w:szCs w:val="32"/>
        </w:rPr>
      </w:pPr>
      <w:r w:rsidRPr="000B33A7">
        <w:rPr>
          <w:rStyle w:val="SubtleEmphasis"/>
          <w:rFonts w:ascii="Arial" w:eastAsia="Arial" w:hAnsi="Arial" w:cs="Arial"/>
          <w:b/>
          <w:bCs/>
          <w:i w:val="0"/>
          <w:iCs w:val="0"/>
          <w:color w:val="000000" w:themeColor="text1"/>
          <w:sz w:val="32"/>
          <w:szCs w:val="32"/>
        </w:rPr>
        <w:t>A</w:t>
      </w:r>
      <w:r w:rsidR="000B33A7">
        <w:rPr>
          <w:rStyle w:val="SubtleEmphasis"/>
          <w:rFonts w:ascii="Arial" w:eastAsia="Arial" w:hAnsi="Arial" w:cs="Arial"/>
          <w:b/>
          <w:bCs/>
          <w:i w:val="0"/>
          <w:iCs w:val="0"/>
          <w:color w:val="000000" w:themeColor="text1"/>
          <w:sz w:val="32"/>
          <w:szCs w:val="32"/>
        </w:rPr>
        <w:t>ttendance</w:t>
      </w:r>
    </w:p>
    <w:p w14:paraId="62CA98E2" w14:textId="576A8A01" w:rsidR="35C9AD2C" w:rsidRDefault="35C9AD2C" w:rsidP="35C9AD2C">
      <w:pPr>
        <w:spacing w:after="0" w:line="240" w:lineRule="auto"/>
        <w:rPr>
          <w:rFonts w:ascii="Arial" w:eastAsia="Arial" w:hAnsi="Arial" w:cs="Arial"/>
          <w:color w:val="000000" w:themeColor="text1"/>
          <w:sz w:val="24"/>
          <w:szCs w:val="24"/>
        </w:rPr>
      </w:pPr>
    </w:p>
    <w:tbl>
      <w:tblPr>
        <w:tblStyle w:val="TableGrid"/>
        <w:tblW w:w="920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10"/>
        <w:gridCol w:w="5396"/>
      </w:tblGrid>
      <w:tr w:rsidR="35C9AD2C" w14:paraId="115D5288" w14:textId="77777777" w:rsidTr="007C4DF2">
        <w:trPr>
          <w:trHeight w:val="300"/>
        </w:trPr>
        <w:tc>
          <w:tcPr>
            <w:tcW w:w="3810" w:type="dxa"/>
            <w:tcMar>
              <w:left w:w="105" w:type="dxa"/>
              <w:right w:w="105" w:type="dxa"/>
            </w:tcMar>
          </w:tcPr>
          <w:p w14:paraId="056F06A7" w14:textId="5A893AFE" w:rsidR="35C9AD2C" w:rsidRDefault="35C9AD2C" w:rsidP="35C9AD2C">
            <w:pPr>
              <w:rPr>
                <w:rFonts w:ascii="Arial" w:eastAsia="Arial" w:hAnsi="Arial" w:cs="Arial"/>
                <w:sz w:val="24"/>
                <w:szCs w:val="24"/>
              </w:rPr>
            </w:pPr>
            <w:r w:rsidRPr="35C9AD2C">
              <w:rPr>
                <w:rFonts w:ascii="Arial" w:eastAsia="Arial" w:hAnsi="Arial" w:cs="Arial"/>
                <w:b/>
                <w:bCs/>
                <w:sz w:val="24"/>
                <w:szCs w:val="24"/>
              </w:rPr>
              <w:t>Name</w:t>
            </w:r>
          </w:p>
        </w:tc>
        <w:tc>
          <w:tcPr>
            <w:tcW w:w="5396" w:type="dxa"/>
            <w:tcMar>
              <w:left w:w="105" w:type="dxa"/>
              <w:right w:w="105" w:type="dxa"/>
            </w:tcMar>
          </w:tcPr>
          <w:p w14:paraId="005C80CC" w14:textId="01E4FC91" w:rsidR="35C9AD2C" w:rsidRDefault="35C9AD2C" w:rsidP="35C9AD2C">
            <w:pPr>
              <w:rPr>
                <w:rFonts w:ascii="Arial" w:eastAsia="Arial" w:hAnsi="Arial" w:cs="Arial"/>
                <w:sz w:val="24"/>
                <w:szCs w:val="24"/>
              </w:rPr>
            </w:pPr>
            <w:r w:rsidRPr="35C9AD2C">
              <w:rPr>
                <w:rFonts w:ascii="Arial" w:eastAsia="Arial" w:hAnsi="Arial" w:cs="Arial"/>
                <w:b/>
                <w:bCs/>
                <w:sz w:val="24"/>
                <w:szCs w:val="24"/>
              </w:rPr>
              <w:t>Organisation represented</w:t>
            </w:r>
          </w:p>
        </w:tc>
      </w:tr>
      <w:tr w:rsidR="35C9AD2C" w14:paraId="22B733C9" w14:textId="77777777" w:rsidTr="007C4DF2">
        <w:trPr>
          <w:trHeight w:val="300"/>
        </w:trPr>
        <w:tc>
          <w:tcPr>
            <w:tcW w:w="3810" w:type="dxa"/>
            <w:tcMar>
              <w:left w:w="105" w:type="dxa"/>
              <w:right w:w="105" w:type="dxa"/>
            </w:tcMar>
          </w:tcPr>
          <w:p w14:paraId="446237B6" w14:textId="13589082" w:rsidR="35C9AD2C" w:rsidRPr="003A714B" w:rsidRDefault="006963CC" w:rsidP="35C9AD2C">
            <w:pPr>
              <w:rPr>
                <w:rFonts w:ascii="Arial" w:eastAsia="Arial" w:hAnsi="Arial" w:cs="Arial"/>
                <w:b/>
                <w:bCs/>
                <w:sz w:val="24"/>
                <w:szCs w:val="24"/>
              </w:rPr>
            </w:pPr>
            <w:r>
              <w:rPr>
                <w:rFonts w:ascii="Arial" w:eastAsia="Arial" w:hAnsi="Arial" w:cs="Arial"/>
                <w:b/>
                <w:bCs/>
                <w:sz w:val="24"/>
                <w:szCs w:val="24"/>
              </w:rPr>
              <w:t xml:space="preserve">Board Members </w:t>
            </w:r>
            <w:r w:rsidR="003A344C">
              <w:rPr>
                <w:rFonts w:ascii="Arial" w:eastAsia="Arial" w:hAnsi="Arial" w:cs="Arial"/>
                <w:b/>
                <w:bCs/>
                <w:sz w:val="24"/>
                <w:szCs w:val="24"/>
              </w:rPr>
              <w:t>P</w:t>
            </w:r>
            <w:r w:rsidR="003A714B" w:rsidRPr="003A714B">
              <w:rPr>
                <w:rFonts w:ascii="Arial" w:eastAsia="Arial" w:hAnsi="Arial" w:cs="Arial"/>
                <w:b/>
                <w:bCs/>
                <w:sz w:val="24"/>
                <w:szCs w:val="24"/>
              </w:rPr>
              <w:t xml:space="preserve">resent: </w:t>
            </w:r>
          </w:p>
        </w:tc>
        <w:tc>
          <w:tcPr>
            <w:tcW w:w="5396" w:type="dxa"/>
            <w:tcMar>
              <w:left w:w="105" w:type="dxa"/>
              <w:right w:w="105" w:type="dxa"/>
            </w:tcMar>
          </w:tcPr>
          <w:p w14:paraId="3DAE18E3" w14:textId="78D615AC" w:rsidR="35C9AD2C" w:rsidRDefault="35C9AD2C" w:rsidP="35C9AD2C">
            <w:pPr>
              <w:rPr>
                <w:rFonts w:ascii="Arial" w:eastAsia="Arial" w:hAnsi="Arial" w:cs="Arial"/>
                <w:sz w:val="24"/>
                <w:szCs w:val="24"/>
              </w:rPr>
            </w:pPr>
          </w:p>
        </w:tc>
      </w:tr>
      <w:tr w:rsidR="35C9AD2C" w14:paraId="470080EA" w14:textId="77777777" w:rsidTr="007C4DF2">
        <w:trPr>
          <w:trHeight w:val="300"/>
        </w:trPr>
        <w:tc>
          <w:tcPr>
            <w:tcW w:w="3810" w:type="dxa"/>
            <w:tcMar>
              <w:left w:w="105" w:type="dxa"/>
              <w:right w:w="105" w:type="dxa"/>
            </w:tcMar>
          </w:tcPr>
          <w:p w14:paraId="2BB1D248" w14:textId="34266CFA" w:rsidR="35C9AD2C" w:rsidRDefault="35FBF978" w:rsidP="35C9AD2C">
            <w:pPr>
              <w:rPr>
                <w:rFonts w:ascii="Arial" w:eastAsia="Arial" w:hAnsi="Arial" w:cs="Arial"/>
                <w:sz w:val="24"/>
                <w:szCs w:val="24"/>
              </w:rPr>
            </w:pPr>
            <w:r w:rsidRPr="075B704A">
              <w:rPr>
                <w:rFonts w:ascii="Arial" w:eastAsia="Arial" w:hAnsi="Arial" w:cs="Arial"/>
                <w:sz w:val="24"/>
                <w:szCs w:val="24"/>
              </w:rPr>
              <w:t>Cllr Anthony Hunt</w:t>
            </w:r>
            <w:r w:rsidR="00302AE3">
              <w:rPr>
                <w:rFonts w:ascii="Arial" w:eastAsia="Arial" w:hAnsi="Arial" w:cs="Arial"/>
                <w:sz w:val="24"/>
                <w:szCs w:val="24"/>
              </w:rPr>
              <w:t xml:space="preserve"> - CHAIR</w:t>
            </w:r>
          </w:p>
        </w:tc>
        <w:tc>
          <w:tcPr>
            <w:tcW w:w="5396" w:type="dxa"/>
            <w:tcMar>
              <w:left w:w="105" w:type="dxa"/>
              <w:right w:w="105" w:type="dxa"/>
            </w:tcMar>
          </w:tcPr>
          <w:p w14:paraId="723DBB86" w14:textId="63886679" w:rsidR="35C9AD2C" w:rsidRDefault="35FBF978" w:rsidP="35C9AD2C">
            <w:pPr>
              <w:rPr>
                <w:rFonts w:ascii="Arial" w:eastAsia="Arial" w:hAnsi="Arial" w:cs="Arial"/>
                <w:sz w:val="24"/>
                <w:szCs w:val="24"/>
              </w:rPr>
            </w:pPr>
            <w:r w:rsidRPr="075B704A">
              <w:rPr>
                <w:rFonts w:ascii="Arial" w:eastAsia="Arial" w:hAnsi="Arial" w:cs="Arial"/>
                <w:sz w:val="24"/>
                <w:szCs w:val="24"/>
              </w:rPr>
              <w:t>Torfaen CBC, PSB Chair</w:t>
            </w:r>
          </w:p>
        </w:tc>
      </w:tr>
      <w:tr w:rsidR="002D0324" w14:paraId="4AB9515D" w14:textId="77777777" w:rsidTr="007C4DF2">
        <w:trPr>
          <w:trHeight w:val="300"/>
        </w:trPr>
        <w:tc>
          <w:tcPr>
            <w:tcW w:w="3810" w:type="dxa"/>
            <w:tcMar>
              <w:left w:w="105" w:type="dxa"/>
              <w:right w:w="105" w:type="dxa"/>
            </w:tcMar>
          </w:tcPr>
          <w:p w14:paraId="59CA7C56" w14:textId="7AC1AA64" w:rsidR="002D0324" w:rsidRDefault="002D0324" w:rsidP="002D0324">
            <w:pPr>
              <w:rPr>
                <w:rFonts w:ascii="Arial" w:eastAsia="Arial" w:hAnsi="Arial" w:cs="Arial"/>
                <w:sz w:val="24"/>
                <w:szCs w:val="24"/>
              </w:rPr>
            </w:pPr>
            <w:r>
              <w:rPr>
                <w:rFonts w:ascii="Arial" w:eastAsia="Arial" w:hAnsi="Arial" w:cs="Arial"/>
                <w:sz w:val="24"/>
                <w:szCs w:val="24"/>
              </w:rPr>
              <w:t>Aimi Morris</w:t>
            </w:r>
          </w:p>
        </w:tc>
        <w:tc>
          <w:tcPr>
            <w:tcW w:w="5396" w:type="dxa"/>
            <w:tcMar>
              <w:left w:w="105" w:type="dxa"/>
              <w:right w:w="105" w:type="dxa"/>
            </w:tcMar>
          </w:tcPr>
          <w:p w14:paraId="4810E1F5" w14:textId="72B2AC18" w:rsidR="002D0324" w:rsidRDefault="002D0324" w:rsidP="002D0324">
            <w:pPr>
              <w:rPr>
                <w:rFonts w:ascii="Arial" w:eastAsia="Arial" w:hAnsi="Arial" w:cs="Arial"/>
                <w:sz w:val="24"/>
                <w:szCs w:val="24"/>
              </w:rPr>
            </w:pPr>
            <w:r>
              <w:rPr>
                <w:rFonts w:ascii="Arial" w:eastAsia="Arial" w:hAnsi="Arial" w:cs="Arial"/>
                <w:sz w:val="24"/>
                <w:szCs w:val="24"/>
              </w:rPr>
              <w:t>Torfaen Voluntary Alliance</w:t>
            </w:r>
          </w:p>
        </w:tc>
      </w:tr>
      <w:tr w:rsidR="002D0324" w14:paraId="099195DC" w14:textId="77777777" w:rsidTr="007C4DF2">
        <w:trPr>
          <w:trHeight w:val="300"/>
        </w:trPr>
        <w:tc>
          <w:tcPr>
            <w:tcW w:w="3810" w:type="dxa"/>
            <w:tcMar>
              <w:left w:w="105" w:type="dxa"/>
              <w:right w:w="105" w:type="dxa"/>
            </w:tcMar>
          </w:tcPr>
          <w:p w14:paraId="3EF407F0" w14:textId="710461BB" w:rsidR="002D0324" w:rsidRPr="35C9AD2C" w:rsidRDefault="002D0324" w:rsidP="002D0324">
            <w:pPr>
              <w:rPr>
                <w:rFonts w:ascii="Arial" w:eastAsia="Arial" w:hAnsi="Arial" w:cs="Arial"/>
                <w:sz w:val="24"/>
                <w:szCs w:val="24"/>
              </w:rPr>
            </w:pPr>
            <w:r w:rsidRPr="007A08DD">
              <w:rPr>
                <w:rFonts w:ascii="Arial" w:eastAsia="Arial" w:hAnsi="Arial" w:cs="Arial"/>
                <w:sz w:val="24"/>
                <w:szCs w:val="24"/>
              </w:rPr>
              <w:t>Beverly Owen</w:t>
            </w:r>
          </w:p>
        </w:tc>
        <w:tc>
          <w:tcPr>
            <w:tcW w:w="5396" w:type="dxa"/>
            <w:tcMar>
              <w:left w:w="105" w:type="dxa"/>
              <w:right w:w="105" w:type="dxa"/>
            </w:tcMar>
          </w:tcPr>
          <w:p w14:paraId="32E15549" w14:textId="2F2AB4AB" w:rsidR="002D0324" w:rsidRPr="35C9AD2C" w:rsidRDefault="002D0324" w:rsidP="002D0324">
            <w:pPr>
              <w:rPr>
                <w:rFonts w:ascii="Arial" w:eastAsia="Arial" w:hAnsi="Arial" w:cs="Arial"/>
                <w:sz w:val="24"/>
                <w:szCs w:val="24"/>
              </w:rPr>
            </w:pPr>
            <w:r>
              <w:rPr>
                <w:rFonts w:ascii="Arial" w:eastAsia="Arial" w:hAnsi="Arial" w:cs="Arial"/>
                <w:sz w:val="24"/>
                <w:szCs w:val="24"/>
              </w:rPr>
              <w:t>Newport CC</w:t>
            </w:r>
          </w:p>
        </w:tc>
      </w:tr>
      <w:tr w:rsidR="00AE3397" w14:paraId="046C609C" w14:textId="77777777" w:rsidTr="007C4DF2">
        <w:trPr>
          <w:trHeight w:val="300"/>
        </w:trPr>
        <w:tc>
          <w:tcPr>
            <w:tcW w:w="3810" w:type="dxa"/>
            <w:tcMar>
              <w:left w:w="105" w:type="dxa"/>
              <w:right w:w="105" w:type="dxa"/>
            </w:tcMar>
          </w:tcPr>
          <w:p w14:paraId="6DC7D892" w14:textId="3738D14F" w:rsidR="00AE3397" w:rsidRDefault="00AE3397" w:rsidP="00AE3397">
            <w:pPr>
              <w:rPr>
                <w:rFonts w:ascii="Arial" w:eastAsia="Arial" w:hAnsi="Arial" w:cs="Arial"/>
                <w:sz w:val="24"/>
                <w:szCs w:val="24"/>
              </w:rPr>
            </w:pPr>
            <w:r w:rsidRPr="35C9AD2C">
              <w:rPr>
                <w:rFonts w:ascii="Arial" w:eastAsia="Arial" w:hAnsi="Arial" w:cs="Arial"/>
                <w:sz w:val="24"/>
                <w:szCs w:val="24"/>
              </w:rPr>
              <w:t>Cllr Helen Cunningham</w:t>
            </w:r>
          </w:p>
        </w:tc>
        <w:tc>
          <w:tcPr>
            <w:tcW w:w="5396" w:type="dxa"/>
            <w:tcMar>
              <w:left w:w="105" w:type="dxa"/>
              <w:right w:w="105" w:type="dxa"/>
            </w:tcMar>
          </w:tcPr>
          <w:p w14:paraId="26CC3DD2" w14:textId="19C28A82" w:rsidR="00AE3397" w:rsidRDefault="00AE3397" w:rsidP="00AE3397">
            <w:pPr>
              <w:rPr>
                <w:rFonts w:ascii="Arial" w:eastAsia="Arial" w:hAnsi="Arial" w:cs="Arial"/>
                <w:sz w:val="24"/>
                <w:szCs w:val="24"/>
              </w:rPr>
            </w:pPr>
            <w:r w:rsidRPr="35C9AD2C">
              <w:rPr>
                <w:rFonts w:ascii="Arial" w:eastAsia="Arial" w:hAnsi="Arial" w:cs="Arial"/>
                <w:sz w:val="24"/>
                <w:szCs w:val="24"/>
              </w:rPr>
              <w:t>Blaenau Gwent CBC</w:t>
            </w:r>
          </w:p>
        </w:tc>
      </w:tr>
      <w:tr w:rsidR="005F5C7D" w14:paraId="55005978" w14:textId="77777777" w:rsidTr="007C4DF2">
        <w:trPr>
          <w:trHeight w:val="300"/>
        </w:trPr>
        <w:tc>
          <w:tcPr>
            <w:tcW w:w="3810" w:type="dxa"/>
            <w:tcMar>
              <w:left w:w="105" w:type="dxa"/>
              <w:right w:w="105" w:type="dxa"/>
            </w:tcMar>
          </w:tcPr>
          <w:p w14:paraId="263E76D7" w14:textId="37A3B6A4" w:rsidR="005F5C7D" w:rsidRPr="35C9AD2C" w:rsidRDefault="005F5C7D" w:rsidP="00AE3397">
            <w:pPr>
              <w:rPr>
                <w:rFonts w:ascii="Arial" w:eastAsia="Arial" w:hAnsi="Arial" w:cs="Arial"/>
                <w:sz w:val="24"/>
                <w:szCs w:val="24"/>
              </w:rPr>
            </w:pPr>
            <w:r>
              <w:rPr>
                <w:rFonts w:ascii="Arial" w:eastAsia="Arial" w:hAnsi="Arial" w:cs="Arial"/>
                <w:sz w:val="24"/>
                <w:szCs w:val="24"/>
              </w:rPr>
              <w:t xml:space="preserve">Cllr </w:t>
            </w:r>
            <w:r w:rsidRPr="005F5C7D">
              <w:rPr>
                <w:rFonts w:ascii="Arial" w:eastAsia="Arial" w:hAnsi="Arial" w:cs="Arial"/>
                <w:sz w:val="24"/>
                <w:szCs w:val="24"/>
              </w:rPr>
              <w:t>Ian Chandler</w:t>
            </w:r>
          </w:p>
        </w:tc>
        <w:tc>
          <w:tcPr>
            <w:tcW w:w="5396" w:type="dxa"/>
            <w:tcMar>
              <w:left w:w="105" w:type="dxa"/>
              <w:right w:w="105" w:type="dxa"/>
            </w:tcMar>
          </w:tcPr>
          <w:p w14:paraId="4561D39F" w14:textId="4869A5EF" w:rsidR="005F5C7D" w:rsidRPr="35C9AD2C" w:rsidRDefault="005F5C7D" w:rsidP="00AE3397">
            <w:pPr>
              <w:rPr>
                <w:rFonts w:ascii="Arial" w:eastAsia="Arial" w:hAnsi="Arial" w:cs="Arial"/>
                <w:sz w:val="24"/>
                <w:szCs w:val="24"/>
              </w:rPr>
            </w:pPr>
            <w:r>
              <w:rPr>
                <w:rFonts w:ascii="Arial" w:eastAsia="Arial" w:hAnsi="Arial" w:cs="Arial"/>
                <w:sz w:val="24"/>
                <w:szCs w:val="24"/>
              </w:rPr>
              <w:t>Monmouthshire CBC</w:t>
            </w:r>
          </w:p>
        </w:tc>
      </w:tr>
      <w:tr w:rsidR="004D4166" w14:paraId="1824526E" w14:textId="77777777" w:rsidTr="007C4DF2">
        <w:trPr>
          <w:trHeight w:val="300"/>
        </w:trPr>
        <w:tc>
          <w:tcPr>
            <w:tcW w:w="3810" w:type="dxa"/>
            <w:tcMar>
              <w:left w:w="105" w:type="dxa"/>
              <w:right w:w="105" w:type="dxa"/>
            </w:tcMar>
          </w:tcPr>
          <w:p w14:paraId="4E8640D3" w14:textId="4B4E7E51" w:rsidR="004D4166" w:rsidRPr="35C9AD2C" w:rsidRDefault="004D4166" w:rsidP="00AE3397">
            <w:pPr>
              <w:rPr>
                <w:rFonts w:ascii="Arial" w:eastAsia="Arial" w:hAnsi="Arial" w:cs="Arial"/>
                <w:sz w:val="24"/>
                <w:szCs w:val="24"/>
              </w:rPr>
            </w:pPr>
            <w:r>
              <w:rPr>
                <w:rFonts w:ascii="Arial" w:eastAsia="Arial" w:hAnsi="Arial" w:cs="Arial"/>
                <w:sz w:val="24"/>
                <w:szCs w:val="24"/>
              </w:rPr>
              <w:t>Cllr James Pritchard</w:t>
            </w:r>
          </w:p>
        </w:tc>
        <w:tc>
          <w:tcPr>
            <w:tcW w:w="5396" w:type="dxa"/>
            <w:tcMar>
              <w:left w:w="105" w:type="dxa"/>
              <w:right w:w="105" w:type="dxa"/>
            </w:tcMar>
          </w:tcPr>
          <w:p w14:paraId="0F71B473" w14:textId="3A652DCA" w:rsidR="004D4166" w:rsidRPr="35C9AD2C" w:rsidRDefault="004D4166" w:rsidP="00AE3397">
            <w:pPr>
              <w:rPr>
                <w:rFonts w:ascii="Arial" w:eastAsia="Arial" w:hAnsi="Arial" w:cs="Arial"/>
                <w:sz w:val="24"/>
                <w:szCs w:val="24"/>
              </w:rPr>
            </w:pPr>
            <w:r>
              <w:rPr>
                <w:rFonts w:ascii="Arial" w:eastAsia="Arial" w:hAnsi="Arial" w:cs="Arial"/>
                <w:sz w:val="24"/>
                <w:szCs w:val="24"/>
              </w:rPr>
              <w:t>Caerphilly CBC</w:t>
            </w:r>
          </w:p>
        </w:tc>
      </w:tr>
      <w:tr w:rsidR="00AE3397" w14:paraId="60CF0C5E" w14:textId="77777777" w:rsidTr="007C4DF2">
        <w:trPr>
          <w:trHeight w:val="300"/>
        </w:trPr>
        <w:tc>
          <w:tcPr>
            <w:tcW w:w="3810" w:type="dxa"/>
            <w:tcMar>
              <w:left w:w="105" w:type="dxa"/>
              <w:right w:w="105" w:type="dxa"/>
            </w:tcMar>
          </w:tcPr>
          <w:p w14:paraId="149D2922" w14:textId="56028C45" w:rsidR="00AE3397" w:rsidRDefault="00AE3397" w:rsidP="00AE3397">
            <w:pPr>
              <w:rPr>
                <w:rFonts w:ascii="Arial" w:eastAsia="Arial" w:hAnsi="Arial" w:cs="Arial"/>
                <w:sz w:val="24"/>
                <w:szCs w:val="24"/>
              </w:rPr>
            </w:pPr>
            <w:r w:rsidRPr="35C9AD2C">
              <w:rPr>
                <w:rFonts w:ascii="Arial" w:eastAsia="Arial" w:hAnsi="Arial" w:cs="Arial"/>
                <w:sz w:val="24"/>
                <w:szCs w:val="24"/>
              </w:rPr>
              <w:t>Jane Mudd</w:t>
            </w:r>
          </w:p>
        </w:tc>
        <w:tc>
          <w:tcPr>
            <w:tcW w:w="5396" w:type="dxa"/>
            <w:tcMar>
              <w:left w:w="105" w:type="dxa"/>
              <w:right w:w="105" w:type="dxa"/>
            </w:tcMar>
          </w:tcPr>
          <w:p w14:paraId="5A03A113" w14:textId="2C8A24D6" w:rsidR="00AE3397" w:rsidRDefault="00AE3397" w:rsidP="00AE3397">
            <w:pPr>
              <w:rPr>
                <w:rFonts w:ascii="Arial" w:eastAsia="Arial" w:hAnsi="Arial" w:cs="Arial"/>
                <w:sz w:val="24"/>
                <w:szCs w:val="24"/>
              </w:rPr>
            </w:pPr>
            <w:r>
              <w:rPr>
                <w:rFonts w:ascii="Arial" w:eastAsia="Arial" w:hAnsi="Arial" w:cs="Arial"/>
                <w:sz w:val="24"/>
                <w:szCs w:val="24"/>
              </w:rPr>
              <w:t xml:space="preserve">Gwent </w:t>
            </w:r>
            <w:r w:rsidRPr="35C9AD2C">
              <w:rPr>
                <w:rFonts w:ascii="Arial" w:eastAsia="Arial" w:hAnsi="Arial" w:cs="Arial"/>
                <w:sz w:val="24"/>
                <w:szCs w:val="24"/>
              </w:rPr>
              <w:t>P</w:t>
            </w:r>
            <w:r>
              <w:rPr>
                <w:rFonts w:ascii="Arial" w:eastAsia="Arial" w:hAnsi="Arial" w:cs="Arial"/>
                <w:sz w:val="24"/>
                <w:szCs w:val="24"/>
              </w:rPr>
              <w:t xml:space="preserve">olice </w:t>
            </w:r>
            <w:r w:rsidRPr="35C9AD2C">
              <w:rPr>
                <w:rFonts w:ascii="Arial" w:eastAsia="Arial" w:hAnsi="Arial" w:cs="Arial"/>
                <w:sz w:val="24"/>
                <w:szCs w:val="24"/>
              </w:rPr>
              <w:t>&amp;</w:t>
            </w:r>
            <w:r>
              <w:rPr>
                <w:rFonts w:ascii="Arial" w:eastAsia="Arial" w:hAnsi="Arial" w:cs="Arial"/>
                <w:sz w:val="24"/>
                <w:szCs w:val="24"/>
              </w:rPr>
              <w:t xml:space="preserve"> </w:t>
            </w:r>
            <w:r w:rsidRPr="35C9AD2C">
              <w:rPr>
                <w:rFonts w:ascii="Arial" w:eastAsia="Arial" w:hAnsi="Arial" w:cs="Arial"/>
                <w:sz w:val="24"/>
                <w:szCs w:val="24"/>
              </w:rPr>
              <w:t>C</w:t>
            </w:r>
            <w:r>
              <w:rPr>
                <w:rFonts w:ascii="Arial" w:eastAsia="Arial" w:hAnsi="Arial" w:cs="Arial"/>
                <w:sz w:val="24"/>
                <w:szCs w:val="24"/>
              </w:rPr>
              <w:t>rime</w:t>
            </w:r>
            <w:r w:rsidRPr="35C9AD2C">
              <w:rPr>
                <w:rFonts w:ascii="Arial" w:eastAsia="Arial" w:hAnsi="Arial" w:cs="Arial"/>
                <w:sz w:val="24"/>
                <w:szCs w:val="24"/>
              </w:rPr>
              <w:t xml:space="preserve"> Commissioner</w:t>
            </w:r>
          </w:p>
        </w:tc>
      </w:tr>
      <w:tr w:rsidR="00AE3397" w14:paraId="62680375" w14:textId="77777777" w:rsidTr="007C4DF2">
        <w:trPr>
          <w:trHeight w:val="300"/>
        </w:trPr>
        <w:tc>
          <w:tcPr>
            <w:tcW w:w="3810" w:type="dxa"/>
            <w:tcMar>
              <w:left w:w="105" w:type="dxa"/>
              <w:right w:w="105" w:type="dxa"/>
            </w:tcMar>
          </w:tcPr>
          <w:p w14:paraId="056D0F04" w14:textId="3DF6AEDE" w:rsidR="00AE3397" w:rsidRPr="35C9AD2C" w:rsidRDefault="00AE3397" w:rsidP="00AE3397">
            <w:pPr>
              <w:rPr>
                <w:rFonts w:ascii="Arial" w:eastAsia="Arial" w:hAnsi="Arial" w:cs="Arial"/>
                <w:sz w:val="24"/>
                <w:szCs w:val="24"/>
              </w:rPr>
            </w:pPr>
            <w:r>
              <w:rPr>
                <w:rFonts w:ascii="Arial" w:eastAsia="Arial" w:hAnsi="Arial" w:cs="Arial"/>
                <w:sz w:val="24"/>
                <w:szCs w:val="24"/>
              </w:rPr>
              <w:t>Cllr Jason Hughes</w:t>
            </w:r>
          </w:p>
        </w:tc>
        <w:tc>
          <w:tcPr>
            <w:tcW w:w="5396" w:type="dxa"/>
            <w:tcMar>
              <w:left w:w="105" w:type="dxa"/>
              <w:right w:w="105" w:type="dxa"/>
            </w:tcMar>
          </w:tcPr>
          <w:p w14:paraId="43E5CFF7" w14:textId="132FF0E2" w:rsidR="00AE3397" w:rsidRDefault="00AE3397" w:rsidP="00AE3397">
            <w:pPr>
              <w:rPr>
                <w:rFonts w:ascii="Arial" w:eastAsia="Arial" w:hAnsi="Arial" w:cs="Arial"/>
                <w:sz w:val="24"/>
                <w:szCs w:val="24"/>
              </w:rPr>
            </w:pPr>
            <w:r>
              <w:rPr>
                <w:rFonts w:ascii="Arial" w:eastAsia="Arial" w:hAnsi="Arial" w:cs="Arial"/>
                <w:sz w:val="24"/>
                <w:szCs w:val="24"/>
              </w:rPr>
              <w:t>Newport CC</w:t>
            </w:r>
          </w:p>
        </w:tc>
      </w:tr>
      <w:tr w:rsidR="00AE3397" w14:paraId="1B845A01" w14:textId="77777777" w:rsidTr="007C4DF2">
        <w:trPr>
          <w:trHeight w:val="300"/>
        </w:trPr>
        <w:tc>
          <w:tcPr>
            <w:tcW w:w="3810" w:type="dxa"/>
            <w:tcMar>
              <w:left w:w="105" w:type="dxa"/>
              <w:right w:w="105" w:type="dxa"/>
            </w:tcMar>
          </w:tcPr>
          <w:p w14:paraId="27F5BBBF" w14:textId="19A59C76" w:rsidR="00AE3397" w:rsidRDefault="00AE3397" w:rsidP="00AE3397">
            <w:pPr>
              <w:rPr>
                <w:rFonts w:ascii="Arial" w:eastAsia="Arial" w:hAnsi="Arial" w:cs="Arial"/>
                <w:sz w:val="24"/>
                <w:szCs w:val="24"/>
              </w:rPr>
            </w:pPr>
            <w:r w:rsidRPr="075B704A">
              <w:rPr>
                <w:rFonts w:ascii="Arial" w:eastAsia="Arial" w:hAnsi="Arial" w:cs="Arial"/>
                <w:sz w:val="24"/>
                <w:szCs w:val="24"/>
              </w:rPr>
              <w:t>Louise Bright</w:t>
            </w:r>
          </w:p>
        </w:tc>
        <w:tc>
          <w:tcPr>
            <w:tcW w:w="5396" w:type="dxa"/>
            <w:tcMar>
              <w:left w:w="105" w:type="dxa"/>
              <w:right w:w="105" w:type="dxa"/>
            </w:tcMar>
          </w:tcPr>
          <w:p w14:paraId="10283B12" w14:textId="3816E4A6" w:rsidR="00AE3397" w:rsidRDefault="00AE3397" w:rsidP="00AE3397">
            <w:pPr>
              <w:rPr>
                <w:rFonts w:ascii="Arial" w:eastAsia="Arial" w:hAnsi="Arial" w:cs="Arial"/>
                <w:sz w:val="24"/>
                <w:szCs w:val="24"/>
              </w:rPr>
            </w:pPr>
            <w:r w:rsidRPr="35C9AD2C">
              <w:rPr>
                <w:rFonts w:ascii="Arial" w:eastAsia="Arial" w:hAnsi="Arial" w:cs="Arial"/>
                <w:sz w:val="24"/>
                <w:szCs w:val="24"/>
              </w:rPr>
              <w:t>University of South Wales</w:t>
            </w:r>
          </w:p>
        </w:tc>
      </w:tr>
      <w:tr w:rsidR="00AE3397" w14:paraId="3D634DB1" w14:textId="77777777" w:rsidTr="007C4DF2">
        <w:trPr>
          <w:trHeight w:val="300"/>
        </w:trPr>
        <w:tc>
          <w:tcPr>
            <w:tcW w:w="3810" w:type="dxa"/>
            <w:tcMar>
              <w:left w:w="105" w:type="dxa"/>
              <w:right w:w="105" w:type="dxa"/>
            </w:tcMar>
          </w:tcPr>
          <w:p w14:paraId="0EABCB31" w14:textId="25E6D17F" w:rsidR="00AE3397" w:rsidRPr="075B704A" w:rsidRDefault="00AE3397" w:rsidP="00AE3397">
            <w:pPr>
              <w:rPr>
                <w:rFonts w:ascii="Arial" w:eastAsia="Arial" w:hAnsi="Arial" w:cs="Arial"/>
                <w:sz w:val="24"/>
                <w:szCs w:val="24"/>
              </w:rPr>
            </w:pPr>
            <w:r>
              <w:rPr>
                <w:rFonts w:ascii="Arial" w:eastAsia="Arial" w:hAnsi="Arial" w:cs="Arial"/>
                <w:sz w:val="24"/>
                <w:szCs w:val="24"/>
              </w:rPr>
              <w:t>Mark Hobrough</w:t>
            </w:r>
          </w:p>
        </w:tc>
        <w:tc>
          <w:tcPr>
            <w:tcW w:w="5396" w:type="dxa"/>
            <w:tcMar>
              <w:left w:w="105" w:type="dxa"/>
              <w:right w:w="105" w:type="dxa"/>
            </w:tcMar>
          </w:tcPr>
          <w:p w14:paraId="6F9EE27A" w14:textId="39013C30" w:rsidR="00AE3397" w:rsidRPr="35C9AD2C" w:rsidRDefault="00AE3397" w:rsidP="00AE3397">
            <w:pPr>
              <w:rPr>
                <w:rFonts w:ascii="Arial" w:eastAsia="Arial" w:hAnsi="Arial" w:cs="Arial"/>
                <w:sz w:val="24"/>
                <w:szCs w:val="24"/>
              </w:rPr>
            </w:pPr>
            <w:r>
              <w:rPr>
                <w:rFonts w:ascii="Arial" w:eastAsia="Arial" w:hAnsi="Arial" w:cs="Arial"/>
                <w:sz w:val="24"/>
                <w:szCs w:val="24"/>
              </w:rPr>
              <w:t>Gwent Police</w:t>
            </w:r>
          </w:p>
        </w:tc>
      </w:tr>
      <w:tr w:rsidR="00AA2013" w14:paraId="6E9B7423" w14:textId="77777777" w:rsidTr="007C4DF2">
        <w:trPr>
          <w:trHeight w:val="300"/>
        </w:trPr>
        <w:tc>
          <w:tcPr>
            <w:tcW w:w="3810" w:type="dxa"/>
            <w:tcMar>
              <w:left w:w="105" w:type="dxa"/>
              <w:right w:w="105" w:type="dxa"/>
            </w:tcMar>
          </w:tcPr>
          <w:p w14:paraId="71831159" w14:textId="2120AD31" w:rsidR="00AA2013" w:rsidRDefault="00AA2013" w:rsidP="00AE3397">
            <w:pPr>
              <w:rPr>
                <w:rFonts w:ascii="Arial" w:eastAsia="Arial" w:hAnsi="Arial" w:cs="Arial"/>
                <w:sz w:val="24"/>
                <w:szCs w:val="24"/>
              </w:rPr>
            </w:pPr>
            <w:r>
              <w:rPr>
                <w:rFonts w:ascii="Arial" w:eastAsia="Arial" w:hAnsi="Arial" w:cs="Arial"/>
                <w:sz w:val="24"/>
                <w:szCs w:val="24"/>
              </w:rPr>
              <w:t>Matthew Jones</w:t>
            </w:r>
          </w:p>
        </w:tc>
        <w:tc>
          <w:tcPr>
            <w:tcW w:w="5396" w:type="dxa"/>
            <w:tcMar>
              <w:left w:w="105" w:type="dxa"/>
              <w:right w:w="105" w:type="dxa"/>
            </w:tcMar>
          </w:tcPr>
          <w:p w14:paraId="4C3D8170" w14:textId="1A03C841" w:rsidR="00AA2013" w:rsidRDefault="00AA2013" w:rsidP="00AE3397">
            <w:pPr>
              <w:rPr>
                <w:rFonts w:ascii="Arial" w:eastAsia="Arial" w:hAnsi="Arial" w:cs="Arial"/>
                <w:sz w:val="24"/>
                <w:szCs w:val="24"/>
              </w:rPr>
            </w:pPr>
            <w:r>
              <w:rPr>
                <w:rFonts w:ascii="Arial" w:eastAsia="Arial" w:hAnsi="Arial" w:cs="Arial"/>
                <w:sz w:val="24"/>
                <w:szCs w:val="24"/>
              </w:rPr>
              <w:t>SWFRS</w:t>
            </w:r>
          </w:p>
        </w:tc>
      </w:tr>
      <w:tr w:rsidR="00AE3397" w14:paraId="09B3B352" w14:textId="77777777" w:rsidTr="007C4DF2">
        <w:trPr>
          <w:trHeight w:val="300"/>
        </w:trPr>
        <w:tc>
          <w:tcPr>
            <w:tcW w:w="3810" w:type="dxa"/>
            <w:tcMar>
              <w:left w:w="105" w:type="dxa"/>
              <w:right w:w="105" w:type="dxa"/>
            </w:tcMar>
          </w:tcPr>
          <w:p w14:paraId="5EF06DD7" w14:textId="07C708E0" w:rsidR="00AE3397" w:rsidRDefault="00AE3397" w:rsidP="00AE3397">
            <w:pPr>
              <w:rPr>
                <w:rFonts w:ascii="Arial" w:eastAsia="Arial" w:hAnsi="Arial" w:cs="Arial"/>
                <w:sz w:val="24"/>
                <w:szCs w:val="24"/>
              </w:rPr>
            </w:pPr>
            <w:r>
              <w:rPr>
                <w:rFonts w:ascii="Arial" w:eastAsia="Arial" w:hAnsi="Arial" w:cs="Arial"/>
                <w:sz w:val="24"/>
                <w:szCs w:val="24"/>
              </w:rPr>
              <w:t>Paula Kennedy</w:t>
            </w:r>
          </w:p>
        </w:tc>
        <w:tc>
          <w:tcPr>
            <w:tcW w:w="5396" w:type="dxa"/>
            <w:tcMar>
              <w:left w:w="105" w:type="dxa"/>
              <w:right w:w="105" w:type="dxa"/>
            </w:tcMar>
          </w:tcPr>
          <w:p w14:paraId="48B2AD6B" w14:textId="3EA4ABA4" w:rsidR="00AE3397" w:rsidRDefault="00AE3397" w:rsidP="00AE3397">
            <w:pPr>
              <w:rPr>
                <w:rFonts w:ascii="Arial" w:eastAsia="Arial" w:hAnsi="Arial" w:cs="Arial"/>
                <w:sz w:val="24"/>
                <w:szCs w:val="24"/>
              </w:rPr>
            </w:pPr>
            <w:r>
              <w:rPr>
                <w:rFonts w:ascii="Arial" w:eastAsia="Arial" w:hAnsi="Arial" w:cs="Arial"/>
                <w:sz w:val="24"/>
                <w:szCs w:val="24"/>
              </w:rPr>
              <w:t>Hedyn</w:t>
            </w:r>
          </w:p>
        </w:tc>
      </w:tr>
      <w:tr w:rsidR="00AE3397" w14:paraId="2CD79A2C" w14:textId="77777777" w:rsidTr="007C4DF2">
        <w:trPr>
          <w:trHeight w:val="300"/>
        </w:trPr>
        <w:tc>
          <w:tcPr>
            <w:tcW w:w="3810" w:type="dxa"/>
            <w:tcMar>
              <w:left w:w="105" w:type="dxa"/>
              <w:right w:w="105" w:type="dxa"/>
            </w:tcMar>
          </w:tcPr>
          <w:p w14:paraId="72157F48" w14:textId="63EB6291" w:rsidR="00AE3397" w:rsidRPr="075B704A" w:rsidRDefault="00AE3397" w:rsidP="00AE3397">
            <w:pPr>
              <w:rPr>
                <w:rFonts w:ascii="Arial" w:eastAsia="Arial" w:hAnsi="Arial" w:cs="Arial"/>
                <w:sz w:val="24"/>
                <w:szCs w:val="24"/>
              </w:rPr>
            </w:pPr>
            <w:r>
              <w:rPr>
                <w:rFonts w:ascii="Arial" w:eastAsia="Arial" w:hAnsi="Arial" w:cs="Arial"/>
                <w:sz w:val="24"/>
                <w:szCs w:val="24"/>
              </w:rPr>
              <w:t>Paul Matthews</w:t>
            </w:r>
          </w:p>
        </w:tc>
        <w:tc>
          <w:tcPr>
            <w:tcW w:w="5396" w:type="dxa"/>
            <w:tcMar>
              <w:left w:w="105" w:type="dxa"/>
              <w:right w:w="105" w:type="dxa"/>
            </w:tcMar>
          </w:tcPr>
          <w:p w14:paraId="3DC0E9D6" w14:textId="229A3B85" w:rsidR="00AE3397" w:rsidRPr="35C9AD2C" w:rsidRDefault="00AE3397" w:rsidP="00AE3397">
            <w:pPr>
              <w:rPr>
                <w:rFonts w:ascii="Arial" w:eastAsia="Arial" w:hAnsi="Arial" w:cs="Arial"/>
                <w:sz w:val="24"/>
                <w:szCs w:val="24"/>
              </w:rPr>
            </w:pPr>
            <w:r>
              <w:rPr>
                <w:rFonts w:ascii="Arial" w:eastAsia="Arial" w:hAnsi="Arial" w:cs="Arial"/>
                <w:sz w:val="24"/>
                <w:szCs w:val="24"/>
              </w:rPr>
              <w:t>Monmouthshire CBC</w:t>
            </w:r>
          </w:p>
        </w:tc>
      </w:tr>
      <w:tr w:rsidR="00AE3397" w14:paraId="29330087" w14:textId="77777777" w:rsidTr="007C4DF2">
        <w:trPr>
          <w:trHeight w:val="300"/>
        </w:trPr>
        <w:tc>
          <w:tcPr>
            <w:tcW w:w="3810" w:type="dxa"/>
            <w:tcMar>
              <w:left w:w="105" w:type="dxa"/>
              <w:right w:w="105" w:type="dxa"/>
            </w:tcMar>
          </w:tcPr>
          <w:p w14:paraId="2E8E0A14" w14:textId="6773C950" w:rsidR="00AE3397" w:rsidRPr="00970570" w:rsidRDefault="00AE3397" w:rsidP="00AE3397">
            <w:pPr>
              <w:rPr>
                <w:rFonts w:ascii="Arial" w:eastAsia="Arial" w:hAnsi="Arial" w:cs="Arial"/>
                <w:sz w:val="24"/>
                <w:szCs w:val="24"/>
              </w:rPr>
            </w:pPr>
            <w:r>
              <w:rPr>
                <w:rFonts w:ascii="Arial" w:eastAsia="Arial" w:hAnsi="Arial" w:cs="Arial"/>
                <w:sz w:val="24"/>
                <w:szCs w:val="24"/>
              </w:rPr>
              <w:t>Sian Curley</w:t>
            </w:r>
          </w:p>
        </w:tc>
        <w:tc>
          <w:tcPr>
            <w:tcW w:w="5396" w:type="dxa"/>
            <w:tcMar>
              <w:left w:w="105" w:type="dxa"/>
              <w:right w:w="105" w:type="dxa"/>
            </w:tcMar>
          </w:tcPr>
          <w:p w14:paraId="1A256F7E" w14:textId="42CD4488" w:rsidR="00AE3397" w:rsidRDefault="00AE3397" w:rsidP="00AE3397">
            <w:pPr>
              <w:rPr>
                <w:rFonts w:ascii="Arial" w:eastAsia="Arial" w:hAnsi="Arial" w:cs="Arial"/>
                <w:sz w:val="24"/>
                <w:szCs w:val="24"/>
              </w:rPr>
            </w:pPr>
            <w:r>
              <w:rPr>
                <w:rFonts w:ascii="Arial" w:eastAsia="Arial" w:hAnsi="Arial" w:cs="Arial"/>
                <w:sz w:val="24"/>
                <w:szCs w:val="24"/>
              </w:rPr>
              <w:t>Gwent Police</w:t>
            </w:r>
          </w:p>
        </w:tc>
      </w:tr>
      <w:tr w:rsidR="00A61CC3" w14:paraId="56FDA1DB" w14:textId="77777777" w:rsidTr="007C4DF2">
        <w:trPr>
          <w:trHeight w:val="300"/>
        </w:trPr>
        <w:tc>
          <w:tcPr>
            <w:tcW w:w="3810" w:type="dxa"/>
            <w:tcMar>
              <w:left w:w="105" w:type="dxa"/>
              <w:right w:w="105" w:type="dxa"/>
            </w:tcMar>
          </w:tcPr>
          <w:p w14:paraId="503FC5C5" w14:textId="3205D0EC" w:rsidR="00A61CC3" w:rsidRPr="35C9AD2C" w:rsidRDefault="00A61CC3" w:rsidP="00AE3397">
            <w:pPr>
              <w:rPr>
                <w:rFonts w:ascii="Arial" w:eastAsia="Arial" w:hAnsi="Arial" w:cs="Arial"/>
                <w:sz w:val="24"/>
                <w:szCs w:val="24"/>
              </w:rPr>
            </w:pPr>
            <w:r>
              <w:rPr>
                <w:rFonts w:ascii="Arial" w:eastAsia="Arial" w:hAnsi="Arial" w:cs="Arial"/>
                <w:sz w:val="24"/>
                <w:szCs w:val="24"/>
              </w:rPr>
              <w:t>Cllr Stephen Thomas</w:t>
            </w:r>
          </w:p>
        </w:tc>
        <w:tc>
          <w:tcPr>
            <w:tcW w:w="5396" w:type="dxa"/>
            <w:tcMar>
              <w:left w:w="105" w:type="dxa"/>
              <w:right w:w="105" w:type="dxa"/>
            </w:tcMar>
          </w:tcPr>
          <w:p w14:paraId="3992FCEB" w14:textId="205F6BA4" w:rsidR="00A61CC3" w:rsidRPr="35C9AD2C" w:rsidRDefault="00A61CC3" w:rsidP="00AE3397">
            <w:pPr>
              <w:rPr>
                <w:rFonts w:ascii="Arial" w:eastAsia="Arial" w:hAnsi="Arial" w:cs="Arial"/>
                <w:sz w:val="24"/>
                <w:szCs w:val="24"/>
              </w:rPr>
            </w:pPr>
            <w:r>
              <w:rPr>
                <w:rFonts w:ascii="Arial" w:eastAsia="Arial" w:hAnsi="Arial" w:cs="Arial"/>
                <w:sz w:val="24"/>
                <w:szCs w:val="24"/>
              </w:rPr>
              <w:t>Blaenau Gwent CBC</w:t>
            </w:r>
          </w:p>
        </w:tc>
      </w:tr>
      <w:tr w:rsidR="00BB4EE8" w14:paraId="62AF8AE9" w14:textId="77777777" w:rsidTr="007C4DF2">
        <w:trPr>
          <w:trHeight w:val="300"/>
        </w:trPr>
        <w:tc>
          <w:tcPr>
            <w:tcW w:w="3810" w:type="dxa"/>
            <w:tcMar>
              <w:left w:w="105" w:type="dxa"/>
              <w:right w:w="105" w:type="dxa"/>
            </w:tcMar>
          </w:tcPr>
          <w:p w14:paraId="24D49F18" w14:textId="71362603" w:rsidR="00BB4EE8" w:rsidRPr="35C9AD2C" w:rsidRDefault="00BB4EE8" w:rsidP="00AE3397">
            <w:pPr>
              <w:rPr>
                <w:rFonts w:ascii="Arial" w:eastAsia="Arial" w:hAnsi="Arial" w:cs="Arial"/>
                <w:sz w:val="24"/>
                <w:szCs w:val="24"/>
              </w:rPr>
            </w:pPr>
            <w:r>
              <w:rPr>
                <w:rFonts w:ascii="Arial" w:eastAsia="Arial" w:hAnsi="Arial" w:cs="Arial"/>
                <w:sz w:val="24"/>
                <w:szCs w:val="24"/>
              </w:rPr>
              <w:t>Stephen Vickers</w:t>
            </w:r>
          </w:p>
        </w:tc>
        <w:tc>
          <w:tcPr>
            <w:tcW w:w="5396" w:type="dxa"/>
            <w:tcMar>
              <w:left w:w="105" w:type="dxa"/>
              <w:right w:w="105" w:type="dxa"/>
            </w:tcMar>
          </w:tcPr>
          <w:p w14:paraId="0BE81D0F" w14:textId="372073CD" w:rsidR="00BB4EE8" w:rsidRPr="35C9AD2C" w:rsidRDefault="00BB4EE8" w:rsidP="00AE3397">
            <w:pPr>
              <w:rPr>
                <w:rFonts w:ascii="Arial" w:eastAsia="Arial" w:hAnsi="Arial" w:cs="Arial"/>
                <w:sz w:val="24"/>
                <w:szCs w:val="24"/>
              </w:rPr>
            </w:pPr>
            <w:r>
              <w:rPr>
                <w:rFonts w:ascii="Arial" w:eastAsia="Arial" w:hAnsi="Arial" w:cs="Arial"/>
                <w:sz w:val="24"/>
                <w:szCs w:val="24"/>
              </w:rPr>
              <w:t>Blaenau Gwent and Torfaen Councils</w:t>
            </w:r>
          </w:p>
        </w:tc>
      </w:tr>
      <w:tr w:rsidR="001F5628" w14:paraId="08EF7895" w14:textId="77777777" w:rsidTr="007C4DF2">
        <w:trPr>
          <w:trHeight w:val="300"/>
        </w:trPr>
        <w:tc>
          <w:tcPr>
            <w:tcW w:w="3810" w:type="dxa"/>
            <w:tcMar>
              <w:left w:w="105" w:type="dxa"/>
              <w:right w:w="105" w:type="dxa"/>
            </w:tcMar>
          </w:tcPr>
          <w:p w14:paraId="1FF570C2" w14:textId="6691DB9A" w:rsidR="001F5628" w:rsidRDefault="001F5628" w:rsidP="00AE3397">
            <w:pPr>
              <w:rPr>
                <w:rFonts w:ascii="Arial" w:eastAsia="Arial" w:hAnsi="Arial" w:cs="Arial"/>
                <w:sz w:val="24"/>
                <w:szCs w:val="24"/>
              </w:rPr>
            </w:pPr>
            <w:r>
              <w:rPr>
                <w:rFonts w:ascii="Arial" w:eastAsia="Arial" w:hAnsi="Arial" w:cs="Arial"/>
                <w:sz w:val="24"/>
                <w:szCs w:val="24"/>
              </w:rPr>
              <w:t>Steve Morgan</w:t>
            </w:r>
          </w:p>
        </w:tc>
        <w:tc>
          <w:tcPr>
            <w:tcW w:w="5396" w:type="dxa"/>
            <w:tcMar>
              <w:left w:w="105" w:type="dxa"/>
              <w:right w:w="105" w:type="dxa"/>
            </w:tcMar>
          </w:tcPr>
          <w:p w14:paraId="25F37C2C" w14:textId="3AF02DCB" w:rsidR="001F5628" w:rsidRDefault="001F5628" w:rsidP="00AE3397">
            <w:pPr>
              <w:rPr>
                <w:rFonts w:ascii="Arial" w:eastAsia="Arial" w:hAnsi="Arial" w:cs="Arial"/>
                <w:sz w:val="24"/>
                <w:szCs w:val="24"/>
              </w:rPr>
            </w:pPr>
            <w:r>
              <w:rPr>
                <w:rFonts w:ascii="Arial" w:eastAsia="Arial" w:hAnsi="Arial" w:cs="Arial"/>
                <w:sz w:val="24"/>
                <w:szCs w:val="24"/>
              </w:rPr>
              <w:t>Natural Resources Wales</w:t>
            </w:r>
          </w:p>
        </w:tc>
      </w:tr>
      <w:tr w:rsidR="00AE3397" w14:paraId="32DA8BFC" w14:textId="77777777" w:rsidTr="007C4DF2">
        <w:trPr>
          <w:trHeight w:val="300"/>
        </w:trPr>
        <w:tc>
          <w:tcPr>
            <w:tcW w:w="3810" w:type="dxa"/>
            <w:tcMar>
              <w:left w:w="105" w:type="dxa"/>
              <w:right w:w="105" w:type="dxa"/>
            </w:tcMar>
          </w:tcPr>
          <w:p w14:paraId="2AB12957" w14:textId="4C362869" w:rsidR="00AE3397" w:rsidRPr="35C9AD2C" w:rsidRDefault="00AE3397" w:rsidP="00AE3397">
            <w:pPr>
              <w:rPr>
                <w:rFonts w:ascii="Arial" w:eastAsia="Arial" w:hAnsi="Arial" w:cs="Arial"/>
                <w:sz w:val="24"/>
                <w:szCs w:val="24"/>
              </w:rPr>
            </w:pPr>
            <w:r>
              <w:rPr>
                <w:rFonts w:ascii="Arial" w:eastAsia="Arial" w:hAnsi="Arial" w:cs="Arial"/>
                <w:sz w:val="24"/>
                <w:szCs w:val="24"/>
              </w:rPr>
              <w:t>Tracy Daszkiewicz (Vice-Chair)</w:t>
            </w:r>
          </w:p>
        </w:tc>
        <w:tc>
          <w:tcPr>
            <w:tcW w:w="5396" w:type="dxa"/>
            <w:tcMar>
              <w:left w:w="105" w:type="dxa"/>
              <w:right w:w="105" w:type="dxa"/>
            </w:tcMar>
          </w:tcPr>
          <w:p w14:paraId="698BCA3E" w14:textId="416A0932" w:rsidR="00AE3397" w:rsidRDefault="00AE3397" w:rsidP="00AE3397">
            <w:pPr>
              <w:rPr>
                <w:rFonts w:ascii="Arial" w:eastAsia="Arial" w:hAnsi="Arial" w:cs="Arial"/>
                <w:sz w:val="24"/>
                <w:szCs w:val="24"/>
              </w:rPr>
            </w:pPr>
            <w:r>
              <w:rPr>
                <w:rFonts w:ascii="Arial" w:eastAsia="Arial" w:hAnsi="Arial" w:cs="Arial"/>
                <w:sz w:val="24"/>
                <w:szCs w:val="24"/>
              </w:rPr>
              <w:t>Public Health Wales</w:t>
            </w:r>
          </w:p>
        </w:tc>
      </w:tr>
      <w:tr w:rsidR="00AE3397" w14:paraId="2EA953F7" w14:textId="77777777" w:rsidTr="007C4DF2">
        <w:trPr>
          <w:trHeight w:val="300"/>
        </w:trPr>
        <w:tc>
          <w:tcPr>
            <w:tcW w:w="3810" w:type="dxa"/>
            <w:tcMar>
              <w:left w:w="105" w:type="dxa"/>
              <w:right w:w="105" w:type="dxa"/>
            </w:tcMar>
          </w:tcPr>
          <w:p w14:paraId="06C690F5" w14:textId="74E123AF" w:rsidR="00AE3397" w:rsidRPr="075B704A" w:rsidRDefault="00AE3397" w:rsidP="00AE3397">
            <w:pPr>
              <w:rPr>
                <w:rFonts w:ascii="Arial" w:eastAsia="Arial" w:hAnsi="Arial" w:cs="Arial"/>
                <w:sz w:val="24"/>
                <w:szCs w:val="24"/>
              </w:rPr>
            </w:pPr>
            <w:r>
              <w:rPr>
                <w:rFonts w:ascii="Arial" w:eastAsia="Arial" w:hAnsi="Arial" w:cs="Arial"/>
                <w:sz w:val="24"/>
                <w:szCs w:val="24"/>
              </w:rPr>
              <w:t>Victoria Harris</w:t>
            </w:r>
          </w:p>
        </w:tc>
        <w:tc>
          <w:tcPr>
            <w:tcW w:w="5396" w:type="dxa"/>
            <w:tcMar>
              <w:left w:w="105" w:type="dxa"/>
              <w:right w:w="105" w:type="dxa"/>
            </w:tcMar>
          </w:tcPr>
          <w:p w14:paraId="0AB3CC17" w14:textId="5A95B323" w:rsidR="00AE3397" w:rsidRPr="075B704A" w:rsidRDefault="00DC7352" w:rsidP="00AE3397">
            <w:pPr>
              <w:rPr>
                <w:rFonts w:ascii="Arial" w:eastAsia="Arial" w:hAnsi="Arial" w:cs="Arial"/>
                <w:sz w:val="24"/>
                <w:szCs w:val="24"/>
              </w:rPr>
            </w:pPr>
            <w:r>
              <w:rPr>
                <w:rFonts w:ascii="Arial" w:eastAsia="Arial" w:hAnsi="Arial" w:cs="Arial"/>
                <w:sz w:val="24"/>
                <w:szCs w:val="24"/>
              </w:rPr>
              <w:t>Gwent Probation Service</w:t>
            </w:r>
          </w:p>
        </w:tc>
      </w:tr>
      <w:tr w:rsidR="00AE3397" w14:paraId="1844606B" w14:textId="77777777" w:rsidTr="007C4DF2">
        <w:trPr>
          <w:trHeight w:val="300"/>
        </w:trPr>
        <w:tc>
          <w:tcPr>
            <w:tcW w:w="3810" w:type="dxa"/>
            <w:tcMar>
              <w:left w:w="105" w:type="dxa"/>
              <w:right w:w="105" w:type="dxa"/>
            </w:tcMar>
          </w:tcPr>
          <w:p w14:paraId="627D19DA" w14:textId="77777777" w:rsidR="00AE3397" w:rsidRDefault="00AE3397" w:rsidP="00AE3397">
            <w:pPr>
              <w:rPr>
                <w:rFonts w:ascii="Arial" w:eastAsia="Arial" w:hAnsi="Arial" w:cs="Arial"/>
                <w:b/>
                <w:bCs/>
                <w:sz w:val="24"/>
                <w:szCs w:val="24"/>
              </w:rPr>
            </w:pPr>
          </w:p>
        </w:tc>
        <w:tc>
          <w:tcPr>
            <w:tcW w:w="5396" w:type="dxa"/>
            <w:tcMar>
              <w:left w:w="105" w:type="dxa"/>
              <w:right w:w="105" w:type="dxa"/>
            </w:tcMar>
          </w:tcPr>
          <w:p w14:paraId="7455BD19" w14:textId="77777777" w:rsidR="00AE3397" w:rsidRDefault="00AE3397" w:rsidP="00AE3397">
            <w:pPr>
              <w:rPr>
                <w:rFonts w:ascii="Arial" w:eastAsia="Arial" w:hAnsi="Arial" w:cs="Arial"/>
                <w:sz w:val="24"/>
                <w:szCs w:val="24"/>
              </w:rPr>
            </w:pPr>
          </w:p>
        </w:tc>
      </w:tr>
      <w:tr w:rsidR="00AE3397" w14:paraId="56428A83" w14:textId="77777777" w:rsidTr="007C4DF2">
        <w:trPr>
          <w:trHeight w:val="300"/>
        </w:trPr>
        <w:tc>
          <w:tcPr>
            <w:tcW w:w="3810" w:type="dxa"/>
            <w:tcMar>
              <w:left w:w="105" w:type="dxa"/>
              <w:right w:w="105" w:type="dxa"/>
            </w:tcMar>
          </w:tcPr>
          <w:p w14:paraId="1855AD00" w14:textId="3916FDAE" w:rsidR="00AE3397" w:rsidRDefault="00AE3397" w:rsidP="00AE3397">
            <w:pPr>
              <w:rPr>
                <w:rFonts w:ascii="Arial" w:eastAsia="Arial" w:hAnsi="Arial" w:cs="Arial"/>
                <w:sz w:val="24"/>
                <w:szCs w:val="24"/>
              </w:rPr>
            </w:pPr>
            <w:r>
              <w:rPr>
                <w:rFonts w:ascii="Arial" w:eastAsia="Arial" w:hAnsi="Arial" w:cs="Arial"/>
                <w:b/>
                <w:bCs/>
                <w:sz w:val="24"/>
                <w:szCs w:val="24"/>
              </w:rPr>
              <w:t xml:space="preserve">Also </w:t>
            </w:r>
            <w:r w:rsidRPr="35C9AD2C">
              <w:rPr>
                <w:rFonts w:ascii="Arial" w:eastAsia="Arial" w:hAnsi="Arial" w:cs="Arial"/>
                <w:b/>
                <w:bCs/>
                <w:sz w:val="24"/>
                <w:szCs w:val="24"/>
              </w:rPr>
              <w:t>In Attendance</w:t>
            </w:r>
            <w:r>
              <w:rPr>
                <w:rFonts w:ascii="Arial" w:eastAsia="Arial" w:hAnsi="Arial" w:cs="Arial"/>
                <w:b/>
                <w:bCs/>
                <w:sz w:val="24"/>
                <w:szCs w:val="24"/>
              </w:rPr>
              <w:t>:</w:t>
            </w:r>
          </w:p>
        </w:tc>
        <w:tc>
          <w:tcPr>
            <w:tcW w:w="5396" w:type="dxa"/>
            <w:tcMar>
              <w:left w:w="105" w:type="dxa"/>
              <w:right w:w="105" w:type="dxa"/>
            </w:tcMar>
          </w:tcPr>
          <w:p w14:paraId="538D2177" w14:textId="11537341" w:rsidR="00AE3397" w:rsidRDefault="00AE3397" w:rsidP="00AE3397">
            <w:pPr>
              <w:rPr>
                <w:rFonts w:ascii="Arial" w:eastAsia="Arial" w:hAnsi="Arial" w:cs="Arial"/>
                <w:sz w:val="24"/>
                <w:szCs w:val="24"/>
              </w:rPr>
            </w:pPr>
          </w:p>
        </w:tc>
      </w:tr>
      <w:tr w:rsidR="00DC7352" w14:paraId="1B06F311" w14:textId="77777777" w:rsidTr="007C4DF2">
        <w:trPr>
          <w:trHeight w:val="300"/>
        </w:trPr>
        <w:tc>
          <w:tcPr>
            <w:tcW w:w="3810" w:type="dxa"/>
            <w:tcMar>
              <w:left w:w="105" w:type="dxa"/>
              <w:right w:w="105" w:type="dxa"/>
            </w:tcMar>
          </w:tcPr>
          <w:p w14:paraId="5682BACB" w14:textId="4D1F5DE0" w:rsidR="00DC7352" w:rsidRPr="075B704A" w:rsidRDefault="00DC7352" w:rsidP="005F5C7D">
            <w:pPr>
              <w:rPr>
                <w:rFonts w:ascii="Arial" w:eastAsia="Arial" w:hAnsi="Arial" w:cs="Arial"/>
                <w:sz w:val="24"/>
                <w:szCs w:val="24"/>
              </w:rPr>
            </w:pPr>
            <w:r>
              <w:rPr>
                <w:rFonts w:ascii="Arial" w:eastAsia="Arial" w:hAnsi="Arial" w:cs="Arial"/>
                <w:sz w:val="24"/>
                <w:szCs w:val="24"/>
              </w:rPr>
              <w:t>Amy McNaughton</w:t>
            </w:r>
          </w:p>
        </w:tc>
        <w:tc>
          <w:tcPr>
            <w:tcW w:w="5396" w:type="dxa"/>
            <w:tcMar>
              <w:left w:w="105" w:type="dxa"/>
              <w:right w:w="105" w:type="dxa"/>
            </w:tcMar>
          </w:tcPr>
          <w:p w14:paraId="7044D0B0" w14:textId="7D9184BB" w:rsidR="00DC7352" w:rsidRPr="075B704A" w:rsidRDefault="00DC7352" w:rsidP="005F5C7D">
            <w:pPr>
              <w:rPr>
                <w:rFonts w:ascii="Arial" w:eastAsia="Arial" w:hAnsi="Arial" w:cs="Arial"/>
                <w:sz w:val="24"/>
                <w:szCs w:val="24"/>
              </w:rPr>
            </w:pPr>
            <w:r>
              <w:rPr>
                <w:rFonts w:ascii="Arial" w:eastAsia="Arial" w:hAnsi="Arial" w:cs="Arial"/>
                <w:sz w:val="24"/>
                <w:szCs w:val="24"/>
              </w:rPr>
              <w:t xml:space="preserve">ABUHB </w:t>
            </w:r>
          </w:p>
        </w:tc>
      </w:tr>
      <w:tr w:rsidR="005F5C7D" w14:paraId="0CFF1284" w14:textId="77777777" w:rsidTr="007C4DF2">
        <w:trPr>
          <w:trHeight w:val="300"/>
        </w:trPr>
        <w:tc>
          <w:tcPr>
            <w:tcW w:w="3810" w:type="dxa"/>
            <w:tcMar>
              <w:left w:w="105" w:type="dxa"/>
              <w:right w:w="105" w:type="dxa"/>
            </w:tcMar>
          </w:tcPr>
          <w:p w14:paraId="52754A07" w14:textId="7C8F3993" w:rsidR="005F5C7D" w:rsidRPr="075B704A" w:rsidRDefault="005F5C7D" w:rsidP="005F5C7D">
            <w:pPr>
              <w:rPr>
                <w:rFonts w:ascii="Arial" w:eastAsia="Arial" w:hAnsi="Arial" w:cs="Arial"/>
                <w:sz w:val="24"/>
                <w:szCs w:val="24"/>
              </w:rPr>
            </w:pPr>
            <w:r w:rsidRPr="075B704A">
              <w:rPr>
                <w:rFonts w:ascii="Arial" w:eastAsia="Arial" w:hAnsi="Arial" w:cs="Arial"/>
                <w:sz w:val="24"/>
                <w:szCs w:val="24"/>
              </w:rPr>
              <w:t>Cllr Penny Jones</w:t>
            </w:r>
          </w:p>
        </w:tc>
        <w:tc>
          <w:tcPr>
            <w:tcW w:w="5396" w:type="dxa"/>
            <w:tcMar>
              <w:left w:w="105" w:type="dxa"/>
              <w:right w:w="105" w:type="dxa"/>
            </w:tcMar>
          </w:tcPr>
          <w:p w14:paraId="78A5D591" w14:textId="1DA0B03E" w:rsidR="005F5C7D" w:rsidRPr="35C9AD2C" w:rsidRDefault="005F5C7D" w:rsidP="005F5C7D">
            <w:pPr>
              <w:rPr>
                <w:rFonts w:ascii="Arial" w:eastAsia="Arial" w:hAnsi="Arial" w:cs="Arial"/>
                <w:sz w:val="24"/>
                <w:szCs w:val="24"/>
              </w:rPr>
            </w:pPr>
            <w:r w:rsidRPr="075B704A">
              <w:rPr>
                <w:rFonts w:ascii="Arial" w:eastAsia="Arial" w:hAnsi="Arial" w:cs="Arial"/>
                <w:sz w:val="24"/>
                <w:szCs w:val="24"/>
              </w:rPr>
              <w:t>PSB Regional Scrutiny Vice Chair</w:t>
            </w:r>
          </w:p>
        </w:tc>
      </w:tr>
      <w:tr w:rsidR="00DC7352" w14:paraId="62C15001" w14:textId="77777777" w:rsidTr="007C4DF2">
        <w:trPr>
          <w:trHeight w:val="300"/>
        </w:trPr>
        <w:tc>
          <w:tcPr>
            <w:tcW w:w="3810" w:type="dxa"/>
            <w:tcMar>
              <w:left w:w="105" w:type="dxa"/>
              <w:right w:w="105" w:type="dxa"/>
            </w:tcMar>
          </w:tcPr>
          <w:p w14:paraId="7F4F98F0" w14:textId="0DB614F3" w:rsidR="00DC7352" w:rsidRPr="075B704A" w:rsidRDefault="00DC7352" w:rsidP="005F5C7D">
            <w:pPr>
              <w:rPr>
                <w:rFonts w:ascii="Arial" w:eastAsia="Arial" w:hAnsi="Arial" w:cs="Arial"/>
                <w:sz w:val="24"/>
                <w:szCs w:val="24"/>
              </w:rPr>
            </w:pPr>
            <w:r>
              <w:rPr>
                <w:rFonts w:ascii="Arial" w:eastAsia="Arial" w:hAnsi="Arial" w:cs="Arial"/>
                <w:sz w:val="24"/>
                <w:szCs w:val="24"/>
              </w:rPr>
              <w:t>Eryl Powell</w:t>
            </w:r>
          </w:p>
        </w:tc>
        <w:tc>
          <w:tcPr>
            <w:tcW w:w="5396" w:type="dxa"/>
            <w:tcMar>
              <w:left w:w="105" w:type="dxa"/>
              <w:right w:w="105" w:type="dxa"/>
            </w:tcMar>
          </w:tcPr>
          <w:p w14:paraId="2BAB3948" w14:textId="67AD5753" w:rsidR="00DC7352" w:rsidRPr="075B704A" w:rsidRDefault="00DC7352" w:rsidP="005F5C7D">
            <w:pPr>
              <w:rPr>
                <w:rFonts w:ascii="Arial" w:eastAsia="Arial" w:hAnsi="Arial" w:cs="Arial"/>
                <w:sz w:val="24"/>
                <w:szCs w:val="24"/>
              </w:rPr>
            </w:pPr>
            <w:r>
              <w:rPr>
                <w:rFonts w:ascii="Arial" w:eastAsia="Arial" w:hAnsi="Arial" w:cs="Arial"/>
                <w:sz w:val="24"/>
                <w:szCs w:val="24"/>
              </w:rPr>
              <w:t>ABUHB</w:t>
            </w:r>
          </w:p>
        </w:tc>
      </w:tr>
      <w:tr w:rsidR="00DC7352" w14:paraId="2EC317CF" w14:textId="77777777" w:rsidTr="007C4DF2">
        <w:trPr>
          <w:trHeight w:val="300"/>
        </w:trPr>
        <w:tc>
          <w:tcPr>
            <w:tcW w:w="3810" w:type="dxa"/>
            <w:tcMar>
              <w:left w:w="105" w:type="dxa"/>
              <w:right w:w="105" w:type="dxa"/>
            </w:tcMar>
          </w:tcPr>
          <w:p w14:paraId="49288016" w14:textId="38ECFA8E" w:rsidR="00DC7352" w:rsidRDefault="00DC7352" w:rsidP="005F5C7D">
            <w:pPr>
              <w:rPr>
                <w:rFonts w:ascii="Arial" w:eastAsia="Arial" w:hAnsi="Arial" w:cs="Arial"/>
                <w:sz w:val="24"/>
                <w:szCs w:val="24"/>
              </w:rPr>
            </w:pPr>
            <w:r>
              <w:rPr>
                <w:rFonts w:ascii="Arial" w:eastAsia="Arial" w:hAnsi="Arial" w:cs="Arial"/>
                <w:sz w:val="24"/>
                <w:szCs w:val="24"/>
              </w:rPr>
              <w:lastRenderedPageBreak/>
              <w:t>Gwyn Teague</w:t>
            </w:r>
          </w:p>
        </w:tc>
        <w:tc>
          <w:tcPr>
            <w:tcW w:w="5396" w:type="dxa"/>
            <w:tcMar>
              <w:left w:w="105" w:type="dxa"/>
              <w:right w:w="105" w:type="dxa"/>
            </w:tcMar>
          </w:tcPr>
          <w:p w14:paraId="31C6B2B8" w14:textId="7C71E555" w:rsidR="00DC7352" w:rsidRDefault="00DC7352" w:rsidP="005F5C7D">
            <w:pPr>
              <w:rPr>
                <w:rFonts w:ascii="Arial" w:eastAsia="Arial" w:hAnsi="Arial" w:cs="Arial"/>
                <w:sz w:val="24"/>
                <w:szCs w:val="24"/>
              </w:rPr>
            </w:pPr>
            <w:r>
              <w:rPr>
                <w:rFonts w:ascii="Arial" w:eastAsia="Arial" w:hAnsi="Arial" w:cs="Arial"/>
                <w:sz w:val="24"/>
                <w:szCs w:val="24"/>
              </w:rPr>
              <w:t>Blaenau Gwent CBC</w:t>
            </w:r>
          </w:p>
        </w:tc>
      </w:tr>
      <w:tr w:rsidR="005F5C7D" w14:paraId="09124650" w14:textId="77777777" w:rsidTr="007C4DF2">
        <w:trPr>
          <w:trHeight w:val="300"/>
        </w:trPr>
        <w:tc>
          <w:tcPr>
            <w:tcW w:w="3810" w:type="dxa"/>
            <w:tcMar>
              <w:left w:w="105" w:type="dxa"/>
              <w:right w:w="105" w:type="dxa"/>
            </w:tcMar>
          </w:tcPr>
          <w:p w14:paraId="3F2963E9" w14:textId="2153AF84" w:rsidR="005F5C7D" w:rsidRDefault="005F5C7D" w:rsidP="005F5C7D">
            <w:pPr>
              <w:rPr>
                <w:rFonts w:ascii="Arial" w:eastAsia="Arial" w:hAnsi="Arial" w:cs="Arial"/>
                <w:sz w:val="24"/>
                <w:szCs w:val="24"/>
              </w:rPr>
            </w:pPr>
            <w:r w:rsidRPr="075B704A">
              <w:rPr>
                <w:rFonts w:ascii="Arial" w:eastAsia="Arial" w:hAnsi="Arial" w:cs="Arial"/>
                <w:sz w:val="24"/>
                <w:szCs w:val="24"/>
              </w:rPr>
              <w:t>Heather Delonnette</w:t>
            </w:r>
          </w:p>
        </w:tc>
        <w:tc>
          <w:tcPr>
            <w:tcW w:w="5396" w:type="dxa"/>
            <w:tcMar>
              <w:left w:w="105" w:type="dxa"/>
              <w:right w:w="105" w:type="dxa"/>
            </w:tcMar>
          </w:tcPr>
          <w:p w14:paraId="25ED2066" w14:textId="64684D7D" w:rsidR="005F5C7D" w:rsidRDefault="005F5C7D" w:rsidP="005F5C7D">
            <w:pPr>
              <w:rPr>
                <w:rFonts w:ascii="Arial" w:eastAsia="Arial" w:hAnsi="Arial" w:cs="Arial"/>
                <w:sz w:val="24"/>
                <w:szCs w:val="24"/>
              </w:rPr>
            </w:pPr>
            <w:r w:rsidRPr="35C9AD2C">
              <w:rPr>
                <w:rFonts w:ascii="Arial" w:eastAsia="Arial" w:hAnsi="Arial" w:cs="Arial"/>
                <w:sz w:val="24"/>
                <w:szCs w:val="24"/>
              </w:rPr>
              <w:t>Caerphilly CBC</w:t>
            </w:r>
          </w:p>
        </w:tc>
      </w:tr>
      <w:tr w:rsidR="005F5C7D" w14:paraId="09AD48F0" w14:textId="77777777" w:rsidTr="007C4DF2">
        <w:trPr>
          <w:trHeight w:val="300"/>
        </w:trPr>
        <w:tc>
          <w:tcPr>
            <w:tcW w:w="3810" w:type="dxa"/>
            <w:tcMar>
              <w:left w:w="105" w:type="dxa"/>
              <w:right w:w="105" w:type="dxa"/>
            </w:tcMar>
          </w:tcPr>
          <w:p w14:paraId="3B3059D8" w14:textId="6945D52B" w:rsidR="005F5C7D" w:rsidRDefault="005F5C7D" w:rsidP="005F5C7D">
            <w:pPr>
              <w:rPr>
                <w:rFonts w:ascii="Arial" w:eastAsia="Arial" w:hAnsi="Arial" w:cs="Arial"/>
                <w:sz w:val="24"/>
                <w:szCs w:val="24"/>
              </w:rPr>
            </w:pPr>
            <w:r w:rsidRPr="35C9AD2C">
              <w:rPr>
                <w:rFonts w:ascii="Arial" w:eastAsia="Arial" w:hAnsi="Arial" w:cs="Arial"/>
                <w:sz w:val="24"/>
                <w:szCs w:val="24"/>
              </w:rPr>
              <w:t>Kelly Hayes</w:t>
            </w:r>
          </w:p>
        </w:tc>
        <w:tc>
          <w:tcPr>
            <w:tcW w:w="5396" w:type="dxa"/>
            <w:tcMar>
              <w:left w:w="105" w:type="dxa"/>
              <w:right w:w="105" w:type="dxa"/>
            </w:tcMar>
          </w:tcPr>
          <w:p w14:paraId="52C91FA2" w14:textId="4CDD26DF" w:rsidR="005F5C7D" w:rsidRDefault="005F5C7D" w:rsidP="005F5C7D">
            <w:pPr>
              <w:rPr>
                <w:rFonts w:ascii="Arial" w:eastAsia="Arial" w:hAnsi="Arial" w:cs="Arial"/>
                <w:sz w:val="24"/>
                <w:szCs w:val="24"/>
              </w:rPr>
            </w:pPr>
            <w:r>
              <w:rPr>
                <w:rFonts w:ascii="Arial" w:eastAsia="Arial" w:hAnsi="Arial" w:cs="Arial"/>
                <w:sz w:val="24"/>
                <w:szCs w:val="24"/>
              </w:rPr>
              <w:t>Gwent PSB / Torfaen CBC</w:t>
            </w:r>
          </w:p>
        </w:tc>
      </w:tr>
      <w:tr w:rsidR="00DC7352" w14:paraId="318BD8F0" w14:textId="77777777" w:rsidTr="007C4DF2">
        <w:trPr>
          <w:trHeight w:val="300"/>
        </w:trPr>
        <w:tc>
          <w:tcPr>
            <w:tcW w:w="3810" w:type="dxa"/>
            <w:tcMar>
              <w:left w:w="105" w:type="dxa"/>
              <w:right w:w="105" w:type="dxa"/>
            </w:tcMar>
          </w:tcPr>
          <w:p w14:paraId="02C58576" w14:textId="1773D811" w:rsidR="00DC7352" w:rsidRPr="35C9AD2C" w:rsidRDefault="00DC7352" w:rsidP="005F5C7D">
            <w:pPr>
              <w:rPr>
                <w:rFonts w:ascii="Arial" w:eastAsia="Arial" w:hAnsi="Arial" w:cs="Arial"/>
                <w:sz w:val="24"/>
                <w:szCs w:val="24"/>
              </w:rPr>
            </w:pPr>
            <w:r>
              <w:rPr>
                <w:rFonts w:ascii="Arial" w:eastAsia="Arial" w:hAnsi="Arial" w:cs="Arial"/>
                <w:sz w:val="24"/>
                <w:szCs w:val="24"/>
              </w:rPr>
              <w:t>Laura Waldron</w:t>
            </w:r>
          </w:p>
        </w:tc>
        <w:tc>
          <w:tcPr>
            <w:tcW w:w="5396" w:type="dxa"/>
            <w:tcMar>
              <w:left w:w="105" w:type="dxa"/>
              <w:right w:w="105" w:type="dxa"/>
            </w:tcMar>
          </w:tcPr>
          <w:p w14:paraId="6E9DA9E6" w14:textId="4193D3BA" w:rsidR="00DC7352" w:rsidRDefault="00DC7352" w:rsidP="005F5C7D">
            <w:pPr>
              <w:rPr>
                <w:rFonts w:ascii="Arial" w:eastAsia="Arial" w:hAnsi="Arial" w:cs="Arial"/>
                <w:sz w:val="24"/>
                <w:szCs w:val="24"/>
              </w:rPr>
            </w:pPr>
            <w:r>
              <w:rPr>
                <w:rFonts w:ascii="Arial" w:eastAsia="Arial" w:hAnsi="Arial" w:cs="Arial"/>
                <w:sz w:val="24"/>
                <w:szCs w:val="24"/>
              </w:rPr>
              <w:t>Newport CC</w:t>
            </w:r>
          </w:p>
        </w:tc>
      </w:tr>
      <w:tr w:rsidR="005F5C7D" w14:paraId="081FFF28" w14:textId="77777777" w:rsidTr="007C4DF2">
        <w:trPr>
          <w:trHeight w:val="300"/>
        </w:trPr>
        <w:tc>
          <w:tcPr>
            <w:tcW w:w="3810" w:type="dxa"/>
            <w:tcMar>
              <w:left w:w="105" w:type="dxa"/>
              <w:right w:w="105" w:type="dxa"/>
            </w:tcMar>
          </w:tcPr>
          <w:p w14:paraId="0EB7CC7B" w14:textId="71BA9A28" w:rsidR="005F5C7D" w:rsidRPr="35C9AD2C" w:rsidRDefault="005F5C7D" w:rsidP="005F5C7D">
            <w:pPr>
              <w:rPr>
                <w:rFonts w:ascii="Arial" w:eastAsia="Arial" w:hAnsi="Arial" w:cs="Arial"/>
                <w:sz w:val="24"/>
                <w:szCs w:val="24"/>
              </w:rPr>
            </w:pPr>
            <w:r>
              <w:rPr>
                <w:rFonts w:ascii="Arial" w:eastAsia="Arial" w:hAnsi="Arial" w:cs="Arial"/>
                <w:sz w:val="24"/>
                <w:szCs w:val="24"/>
              </w:rPr>
              <w:t>Lorraine Morgan</w:t>
            </w:r>
          </w:p>
        </w:tc>
        <w:tc>
          <w:tcPr>
            <w:tcW w:w="5396" w:type="dxa"/>
            <w:tcMar>
              <w:left w:w="105" w:type="dxa"/>
              <w:right w:w="105" w:type="dxa"/>
            </w:tcMar>
          </w:tcPr>
          <w:p w14:paraId="3C2C3CA9" w14:textId="464F553D" w:rsidR="005F5C7D" w:rsidRDefault="005F5C7D" w:rsidP="005F5C7D">
            <w:pPr>
              <w:rPr>
                <w:rFonts w:ascii="Arial" w:eastAsia="Arial" w:hAnsi="Arial" w:cs="Arial"/>
                <w:sz w:val="24"/>
                <w:szCs w:val="24"/>
              </w:rPr>
            </w:pPr>
            <w:r>
              <w:rPr>
                <w:rFonts w:ascii="Arial" w:eastAsia="Arial" w:hAnsi="Arial" w:cs="Arial"/>
                <w:sz w:val="24"/>
                <w:szCs w:val="24"/>
              </w:rPr>
              <w:t>Gwent Citizens Panel</w:t>
            </w:r>
          </w:p>
        </w:tc>
      </w:tr>
      <w:tr w:rsidR="005F5C7D" w14:paraId="68DBD2C1" w14:textId="77777777" w:rsidTr="007C4DF2">
        <w:trPr>
          <w:trHeight w:val="300"/>
        </w:trPr>
        <w:tc>
          <w:tcPr>
            <w:tcW w:w="3810" w:type="dxa"/>
            <w:tcMar>
              <w:left w:w="105" w:type="dxa"/>
              <w:right w:w="105" w:type="dxa"/>
            </w:tcMar>
          </w:tcPr>
          <w:p w14:paraId="4C98711A" w14:textId="6B6A3944" w:rsidR="005F5C7D" w:rsidRPr="35C9AD2C" w:rsidRDefault="005F5C7D" w:rsidP="005F5C7D">
            <w:pPr>
              <w:rPr>
                <w:rFonts w:ascii="Arial" w:eastAsia="Arial" w:hAnsi="Arial" w:cs="Arial"/>
                <w:sz w:val="24"/>
                <w:szCs w:val="24"/>
              </w:rPr>
            </w:pPr>
            <w:r>
              <w:rPr>
                <w:rFonts w:ascii="Arial" w:eastAsia="Arial" w:hAnsi="Arial" w:cs="Arial"/>
                <w:sz w:val="24"/>
                <w:szCs w:val="24"/>
              </w:rPr>
              <w:t>Natasha Harris</w:t>
            </w:r>
          </w:p>
        </w:tc>
        <w:tc>
          <w:tcPr>
            <w:tcW w:w="5396" w:type="dxa"/>
            <w:tcMar>
              <w:left w:w="105" w:type="dxa"/>
              <w:right w:w="105" w:type="dxa"/>
            </w:tcMar>
          </w:tcPr>
          <w:p w14:paraId="0F37C060" w14:textId="42B3B627" w:rsidR="005F5C7D" w:rsidRDefault="005F5C7D" w:rsidP="005F5C7D">
            <w:pPr>
              <w:rPr>
                <w:rFonts w:ascii="Arial" w:eastAsia="Arial" w:hAnsi="Arial" w:cs="Arial"/>
                <w:sz w:val="24"/>
                <w:szCs w:val="24"/>
              </w:rPr>
            </w:pPr>
            <w:r w:rsidRPr="00D71277">
              <w:rPr>
                <w:rFonts w:ascii="Arial" w:eastAsia="Arial" w:hAnsi="Arial" w:cs="Arial"/>
                <w:sz w:val="24"/>
                <w:szCs w:val="24"/>
              </w:rPr>
              <w:t>Head of the Gwent Regional Partnership Team</w:t>
            </w:r>
          </w:p>
        </w:tc>
      </w:tr>
      <w:tr w:rsidR="005F5C7D" w14:paraId="425FD231" w14:textId="77777777" w:rsidTr="007C4DF2">
        <w:trPr>
          <w:trHeight w:val="300"/>
        </w:trPr>
        <w:tc>
          <w:tcPr>
            <w:tcW w:w="3810" w:type="dxa"/>
            <w:tcMar>
              <w:left w:w="105" w:type="dxa"/>
              <w:right w:w="105" w:type="dxa"/>
            </w:tcMar>
          </w:tcPr>
          <w:p w14:paraId="1B908205" w14:textId="0D2A1F3A" w:rsidR="005F5C7D" w:rsidRPr="3A1BAE34" w:rsidRDefault="005F5C7D" w:rsidP="005F5C7D">
            <w:pPr>
              <w:rPr>
                <w:rFonts w:ascii="Arial" w:eastAsia="Arial" w:hAnsi="Arial" w:cs="Arial"/>
                <w:sz w:val="24"/>
                <w:szCs w:val="24"/>
              </w:rPr>
            </w:pPr>
            <w:r>
              <w:rPr>
                <w:rFonts w:ascii="Arial" w:eastAsia="Arial" w:hAnsi="Arial" w:cs="Arial"/>
                <w:sz w:val="24"/>
                <w:szCs w:val="24"/>
              </w:rPr>
              <w:t>Rachel Rawlings</w:t>
            </w:r>
          </w:p>
        </w:tc>
        <w:tc>
          <w:tcPr>
            <w:tcW w:w="5396" w:type="dxa"/>
            <w:tcMar>
              <w:left w:w="105" w:type="dxa"/>
              <w:right w:w="105" w:type="dxa"/>
            </w:tcMar>
          </w:tcPr>
          <w:p w14:paraId="11D8B9E2" w14:textId="599FA9B2" w:rsidR="005F5C7D" w:rsidRPr="35C9AD2C" w:rsidRDefault="005F5C7D" w:rsidP="005F5C7D">
            <w:pPr>
              <w:rPr>
                <w:rFonts w:ascii="Arial" w:eastAsia="Arial" w:hAnsi="Arial" w:cs="Arial"/>
                <w:sz w:val="24"/>
                <w:szCs w:val="24"/>
              </w:rPr>
            </w:pPr>
            <w:r>
              <w:rPr>
                <w:rFonts w:ascii="Arial" w:eastAsia="Arial" w:hAnsi="Arial" w:cs="Arial"/>
                <w:sz w:val="24"/>
                <w:szCs w:val="24"/>
              </w:rPr>
              <w:t>Monmouthshire CBC</w:t>
            </w:r>
          </w:p>
        </w:tc>
      </w:tr>
      <w:tr w:rsidR="005F5C7D" w14:paraId="5BB932B6" w14:textId="77777777" w:rsidTr="007C4DF2">
        <w:trPr>
          <w:trHeight w:val="300"/>
        </w:trPr>
        <w:tc>
          <w:tcPr>
            <w:tcW w:w="3810" w:type="dxa"/>
            <w:tcMar>
              <w:left w:w="105" w:type="dxa"/>
              <w:right w:w="105" w:type="dxa"/>
            </w:tcMar>
          </w:tcPr>
          <w:p w14:paraId="22A76636" w14:textId="27C1E6F4" w:rsidR="005F5C7D" w:rsidRDefault="005F5C7D" w:rsidP="005F5C7D">
            <w:pPr>
              <w:rPr>
                <w:rFonts w:ascii="Arial" w:eastAsia="Arial" w:hAnsi="Arial" w:cs="Arial"/>
                <w:sz w:val="24"/>
                <w:szCs w:val="24"/>
              </w:rPr>
            </w:pPr>
            <w:r w:rsidRPr="3A1BAE34">
              <w:rPr>
                <w:rFonts w:ascii="Arial" w:eastAsia="Arial" w:hAnsi="Arial" w:cs="Arial"/>
                <w:sz w:val="24"/>
                <w:szCs w:val="24"/>
              </w:rPr>
              <w:t xml:space="preserve">Steven Honeywill </w:t>
            </w:r>
          </w:p>
        </w:tc>
        <w:tc>
          <w:tcPr>
            <w:tcW w:w="5396" w:type="dxa"/>
            <w:tcMar>
              <w:left w:w="105" w:type="dxa"/>
              <w:right w:w="105" w:type="dxa"/>
            </w:tcMar>
          </w:tcPr>
          <w:p w14:paraId="609D303A" w14:textId="5B2922CF" w:rsidR="005F5C7D" w:rsidRDefault="005F5C7D" w:rsidP="005F5C7D">
            <w:pPr>
              <w:rPr>
                <w:rFonts w:ascii="Arial" w:eastAsia="Arial" w:hAnsi="Arial" w:cs="Arial"/>
                <w:sz w:val="24"/>
                <w:szCs w:val="24"/>
              </w:rPr>
            </w:pPr>
            <w:r w:rsidRPr="35C9AD2C">
              <w:rPr>
                <w:rFonts w:ascii="Arial" w:eastAsia="Arial" w:hAnsi="Arial" w:cs="Arial"/>
                <w:sz w:val="24"/>
                <w:szCs w:val="24"/>
              </w:rPr>
              <w:t>Torfaen C</w:t>
            </w:r>
            <w:r>
              <w:rPr>
                <w:rFonts w:ascii="Arial" w:eastAsia="Arial" w:hAnsi="Arial" w:cs="Arial"/>
                <w:sz w:val="24"/>
                <w:szCs w:val="24"/>
              </w:rPr>
              <w:t>B</w:t>
            </w:r>
            <w:r w:rsidRPr="35C9AD2C">
              <w:rPr>
                <w:rFonts w:ascii="Arial" w:eastAsia="Arial" w:hAnsi="Arial" w:cs="Arial"/>
                <w:sz w:val="24"/>
                <w:szCs w:val="24"/>
              </w:rPr>
              <w:t>C</w:t>
            </w:r>
          </w:p>
        </w:tc>
      </w:tr>
      <w:tr w:rsidR="005F5C7D" w14:paraId="63179822" w14:textId="77777777" w:rsidTr="007C4DF2">
        <w:trPr>
          <w:trHeight w:val="300"/>
        </w:trPr>
        <w:tc>
          <w:tcPr>
            <w:tcW w:w="3810" w:type="dxa"/>
            <w:tcMar>
              <w:left w:w="105" w:type="dxa"/>
              <w:right w:w="105" w:type="dxa"/>
            </w:tcMar>
          </w:tcPr>
          <w:p w14:paraId="519D44AD" w14:textId="59D7AEE7" w:rsidR="005F5C7D" w:rsidRDefault="005F5C7D" w:rsidP="005F5C7D">
            <w:pPr>
              <w:rPr>
                <w:rFonts w:ascii="Arial" w:eastAsia="Arial" w:hAnsi="Arial" w:cs="Arial"/>
                <w:sz w:val="24"/>
                <w:szCs w:val="24"/>
              </w:rPr>
            </w:pPr>
            <w:r w:rsidRPr="075B704A">
              <w:rPr>
                <w:rFonts w:ascii="Arial" w:eastAsia="Arial" w:hAnsi="Arial" w:cs="Arial"/>
                <w:sz w:val="24"/>
                <w:szCs w:val="24"/>
              </w:rPr>
              <w:t>Sharran Lloyd</w:t>
            </w:r>
          </w:p>
        </w:tc>
        <w:tc>
          <w:tcPr>
            <w:tcW w:w="5396" w:type="dxa"/>
            <w:tcMar>
              <w:left w:w="105" w:type="dxa"/>
              <w:right w:w="105" w:type="dxa"/>
            </w:tcMar>
          </w:tcPr>
          <w:p w14:paraId="092BC3AE" w14:textId="54294B52" w:rsidR="005F5C7D" w:rsidRDefault="005F5C7D" w:rsidP="005F5C7D">
            <w:pPr>
              <w:rPr>
                <w:rFonts w:ascii="Arial" w:eastAsia="Arial" w:hAnsi="Arial" w:cs="Arial"/>
                <w:sz w:val="24"/>
                <w:szCs w:val="24"/>
              </w:rPr>
            </w:pPr>
            <w:r w:rsidRPr="35C9AD2C">
              <w:rPr>
                <w:rFonts w:ascii="Arial" w:eastAsia="Arial" w:hAnsi="Arial" w:cs="Arial"/>
                <w:sz w:val="24"/>
                <w:szCs w:val="24"/>
              </w:rPr>
              <w:t>Monmouthshire CC</w:t>
            </w:r>
          </w:p>
        </w:tc>
      </w:tr>
      <w:tr w:rsidR="005F5C7D" w14:paraId="681F6545" w14:textId="77777777" w:rsidTr="007C4DF2">
        <w:trPr>
          <w:trHeight w:val="300"/>
        </w:trPr>
        <w:tc>
          <w:tcPr>
            <w:tcW w:w="3810" w:type="dxa"/>
            <w:tcMar>
              <w:left w:w="105" w:type="dxa"/>
              <w:right w:w="105" w:type="dxa"/>
            </w:tcMar>
          </w:tcPr>
          <w:p w14:paraId="3697D55F" w14:textId="2AB9721D" w:rsidR="005F5C7D" w:rsidRDefault="005F5C7D" w:rsidP="005F5C7D">
            <w:pPr>
              <w:rPr>
                <w:rFonts w:ascii="Arial" w:eastAsia="Arial" w:hAnsi="Arial" w:cs="Arial"/>
                <w:sz w:val="24"/>
                <w:szCs w:val="24"/>
              </w:rPr>
            </w:pPr>
            <w:r w:rsidRPr="075B704A">
              <w:rPr>
                <w:rFonts w:ascii="Arial" w:eastAsia="Arial" w:hAnsi="Arial" w:cs="Arial"/>
                <w:sz w:val="24"/>
                <w:szCs w:val="24"/>
              </w:rPr>
              <w:t>David Arnold</w:t>
            </w:r>
          </w:p>
        </w:tc>
        <w:tc>
          <w:tcPr>
            <w:tcW w:w="5396" w:type="dxa"/>
            <w:tcMar>
              <w:left w:w="105" w:type="dxa"/>
              <w:right w:w="105" w:type="dxa"/>
            </w:tcMar>
          </w:tcPr>
          <w:p w14:paraId="52F1C83A" w14:textId="258F3EAC" w:rsidR="005F5C7D" w:rsidRDefault="005F5C7D" w:rsidP="005F5C7D">
            <w:pPr>
              <w:rPr>
                <w:rFonts w:ascii="Arial" w:eastAsia="Arial" w:hAnsi="Arial" w:cs="Arial"/>
                <w:sz w:val="24"/>
                <w:szCs w:val="24"/>
              </w:rPr>
            </w:pPr>
            <w:r w:rsidRPr="35C9AD2C">
              <w:rPr>
                <w:rFonts w:ascii="Arial" w:eastAsia="Arial" w:hAnsi="Arial" w:cs="Arial"/>
                <w:sz w:val="24"/>
                <w:szCs w:val="24"/>
              </w:rPr>
              <w:t>Blaenau Gwent CBC</w:t>
            </w:r>
          </w:p>
        </w:tc>
      </w:tr>
      <w:tr w:rsidR="005F5C7D" w14:paraId="5E39A1AA" w14:textId="77777777" w:rsidTr="007C4DF2">
        <w:trPr>
          <w:trHeight w:val="300"/>
        </w:trPr>
        <w:tc>
          <w:tcPr>
            <w:tcW w:w="3810" w:type="dxa"/>
            <w:tcMar>
              <w:left w:w="105" w:type="dxa"/>
              <w:right w:w="105" w:type="dxa"/>
            </w:tcMar>
          </w:tcPr>
          <w:p w14:paraId="75A06A7F" w14:textId="4D225680" w:rsidR="005F5C7D" w:rsidRDefault="005F5C7D" w:rsidP="005F5C7D">
            <w:pPr>
              <w:rPr>
                <w:rFonts w:ascii="Arial" w:eastAsia="Arial" w:hAnsi="Arial" w:cs="Arial"/>
                <w:sz w:val="24"/>
                <w:szCs w:val="24"/>
              </w:rPr>
            </w:pPr>
            <w:r w:rsidRPr="075B704A">
              <w:rPr>
                <w:rFonts w:ascii="Arial" w:eastAsia="Arial" w:hAnsi="Arial" w:cs="Arial"/>
                <w:sz w:val="24"/>
                <w:szCs w:val="24"/>
              </w:rPr>
              <w:t>Juliet Michael</w:t>
            </w:r>
          </w:p>
        </w:tc>
        <w:tc>
          <w:tcPr>
            <w:tcW w:w="5396" w:type="dxa"/>
            <w:tcMar>
              <w:left w:w="105" w:type="dxa"/>
              <w:right w:w="105" w:type="dxa"/>
            </w:tcMar>
          </w:tcPr>
          <w:p w14:paraId="4C44DB37" w14:textId="7CF3DF19" w:rsidR="005F5C7D" w:rsidRDefault="005F5C7D" w:rsidP="005F5C7D">
            <w:pPr>
              <w:rPr>
                <w:rFonts w:ascii="Arial" w:eastAsia="Arial" w:hAnsi="Arial" w:cs="Arial"/>
                <w:sz w:val="24"/>
                <w:szCs w:val="24"/>
              </w:rPr>
            </w:pPr>
            <w:r w:rsidRPr="35C9AD2C">
              <w:rPr>
                <w:rFonts w:ascii="Arial" w:eastAsia="Arial" w:hAnsi="Arial" w:cs="Arial"/>
                <w:sz w:val="24"/>
                <w:szCs w:val="24"/>
              </w:rPr>
              <w:t>NRW</w:t>
            </w:r>
          </w:p>
        </w:tc>
      </w:tr>
      <w:tr w:rsidR="005F5C7D" w14:paraId="630F37AA" w14:textId="77777777" w:rsidTr="007C4DF2">
        <w:trPr>
          <w:trHeight w:val="300"/>
        </w:trPr>
        <w:tc>
          <w:tcPr>
            <w:tcW w:w="3810" w:type="dxa"/>
            <w:tcMar>
              <w:left w:w="105" w:type="dxa"/>
              <w:right w:w="105" w:type="dxa"/>
            </w:tcMar>
          </w:tcPr>
          <w:p w14:paraId="1E50ECF5" w14:textId="61358A3C" w:rsidR="005F5C7D" w:rsidRDefault="005F5C7D" w:rsidP="005F5C7D">
            <w:pPr>
              <w:rPr>
                <w:rFonts w:ascii="Arial" w:eastAsia="Arial" w:hAnsi="Arial" w:cs="Arial"/>
                <w:sz w:val="24"/>
                <w:szCs w:val="24"/>
              </w:rPr>
            </w:pPr>
            <w:r w:rsidRPr="35C9AD2C">
              <w:rPr>
                <w:rFonts w:ascii="Arial" w:eastAsia="Arial" w:hAnsi="Arial" w:cs="Arial"/>
                <w:sz w:val="24"/>
                <w:szCs w:val="24"/>
              </w:rPr>
              <w:t>Janice Dent</w:t>
            </w:r>
          </w:p>
        </w:tc>
        <w:tc>
          <w:tcPr>
            <w:tcW w:w="5396" w:type="dxa"/>
            <w:tcMar>
              <w:left w:w="105" w:type="dxa"/>
              <w:right w:w="105" w:type="dxa"/>
            </w:tcMar>
          </w:tcPr>
          <w:p w14:paraId="3F97E454" w14:textId="0D4C66EA" w:rsidR="005F5C7D" w:rsidRDefault="005F5C7D" w:rsidP="005F5C7D">
            <w:pPr>
              <w:rPr>
                <w:rFonts w:ascii="Arial" w:eastAsia="Arial" w:hAnsi="Arial" w:cs="Arial"/>
                <w:sz w:val="24"/>
                <w:szCs w:val="24"/>
              </w:rPr>
            </w:pPr>
            <w:r w:rsidRPr="075B704A">
              <w:rPr>
                <w:rFonts w:ascii="Arial" w:eastAsia="Arial" w:hAnsi="Arial" w:cs="Arial"/>
                <w:sz w:val="24"/>
                <w:szCs w:val="24"/>
              </w:rPr>
              <w:t>GSWAG Chair, Newport CC</w:t>
            </w:r>
          </w:p>
        </w:tc>
      </w:tr>
      <w:tr w:rsidR="001F5628" w14:paraId="4CB3449B" w14:textId="77777777" w:rsidTr="007C4DF2">
        <w:trPr>
          <w:trHeight w:val="300"/>
        </w:trPr>
        <w:tc>
          <w:tcPr>
            <w:tcW w:w="3810" w:type="dxa"/>
            <w:tcMar>
              <w:left w:w="105" w:type="dxa"/>
              <w:right w:w="105" w:type="dxa"/>
            </w:tcMar>
          </w:tcPr>
          <w:p w14:paraId="253FA03D" w14:textId="409866D1" w:rsidR="001F5628" w:rsidRPr="35C9AD2C" w:rsidRDefault="001F5628" w:rsidP="005F5C7D">
            <w:pPr>
              <w:rPr>
                <w:rFonts w:ascii="Arial" w:eastAsia="Arial" w:hAnsi="Arial" w:cs="Arial"/>
                <w:sz w:val="24"/>
                <w:szCs w:val="24"/>
              </w:rPr>
            </w:pPr>
            <w:r>
              <w:rPr>
                <w:rFonts w:ascii="Arial" w:eastAsia="Arial" w:hAnsi="Arial" w:cs="Arial"/>
                <w:sz w:val="24"/>
                <w:szCs w:val="24"/>
              </w:rPr>
              <w:t>Zoe Cottrell</w:t>
            </w:r>
          </w:p>
        </w:tc>
        <w:tc>
          <w:tcPr>
            <w:tcW w:w="5396" w:type="dxa"/>
            <w:tcMar>
              <w:left w:w="105" w:type="dxa"/>
              <w:right w:w="105" w:type="dxa"/>
            </w:tcMar>
          </w:tcPr>
          <w:p w14:paraId="14F31682" w14:textId="7472BD7F" w:rsidR="001F5628" w:rsidRPr="075B704A" w:rsidRDefault="001F5628" w:rsidP="005F5C7D">
            <w:pPr>
              <w:rPr>
                <w:rFonts w:ascii="Arial" w:eastAsia="Arial" w:hAnsi="Arial" w:cs="Arial"/>
                <w:sz w:val="24"/>
                <w:szCs w:val="24"/>
              </w:rPr>
            </w:pPr>
            <w:r>
              <w:rPr>
                <w:rFonts w:ascii="Arial" w:eastAsia="Arial" w:hAnsi="Arial" w:cs="Arial"/>
                <w:sz w:val="24"/>
                <w:szCs w:val="24"/>
              </w:rPr>
              <w:t>TVA</w:t>
            </w:r>
          </w:p>
        </w:tc>
      </w:tr>
    </w:tbl>
    <w:p w14:paraId="331E2ED8" w14:textId="23958490" w:rsidR="35C9AD2C" w:rsidRDefault="35C9AD2C" w:rsidP="35C9AD2C">
      <w:pPr>
        <w:spacing w:after="0" w:line="240" w:lineRule="auto"/>
        <w:rPr>
          <w:rFonts w:ascii="Arial" w:eastAsia="Arial" w:hAnsi="Arial" w:cs="Arial"/>
          <w:color w:val="000000" w:themeColor="text1"/>
          <w:sz w:val="24"/>
          <w:szCs w:val="24"/>
        </w:rPr>
      </w:pPr>
    </w:p>
    <w:p w14:paraId="58CB32B8" w14:textId="5D23B517" w:rsidR="166195D1" w:rsidRDefault="166195D1" w:rsidP="35C9AD2C">
      <w:pPr>
        <w:spacing w:after="0" w:line="240" w:lineRule="auto"/>
        <w:rPr>
          <w:rFonts w:ascii="Arial" w:eastAsia="Arial" w:hAnsi="Arial" w:cs="Arial"/>
          <w:color w:val="000000" w:themeColor="text1"/>
          <w:sz w:val="24"/>
          <w:szCs w:val="24"/>
        </w:rPr>
      </w:pPr>
      <w:r w:rsidRPr="35C9AD2C">
        <w:rPr>
          <w:rStyle w:val="SubtleEmphasis"/>
          <w:rFonts w:ascii="Arial" w:eastAsia="Arial" w:hAnsi="Arial" w:cs="Arial"/>
          <w:b/>
          <w:bCs/>
          <w:i w:val="0"/>
          <w:iCs w:val="0"/>
          <w:color w:val="000000" w:themeColor="text1"/>
          <w:sz w:val="24"/>
          <w:szCs w:val="24"/>
        </w:rPr>
        <w:t>Apologies:</w:t>
      </w:r>
    </w:p>
    <w:tbl>
      <w:tblPr>
        <w:tblStyle w:val="TableGrid"/>
        <w:tblW w:w="920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10"/>
        <w:gridCol w:w="5396"/>
      </w:tblGrid>
      <w:tr w:rsidR="000971EF" w14:paraId="3127C068" w14:textId="77777777" w:rsidTr="007C4DF2">
        <w:trPr>
          <w:trHeight w:val="300"/>
        </w:trPr>
        <w:tc>
          <w:tcPr>
            <w:tcW w:w="3810" w:type="dxa"/>
            <w:tcMar>
              <w:left w:w="105" w:type="dxa"/>
              <w:right w:w="105" w:type="dxa"/>
            </w:tcMar>
          </w:tcPr>
          <w:p w14:paraId="1695CCAB" w14:textId="28D88464" w:rsidR="000971EF" w:rsidRDefault="000971EF" w:rsidP="00872CB5">
            <w:pPr>
              <w:rPr>
                <w:rFonts w:ascii="Arial" w:eastAsia="Arial" w:hAnsi="Arial" w:cs="Arial"/>
                <w:sz w:val="24"/>
                <w:szCs w:val="24"/>
              </w:rPr>
            </w:pPr>
            <w:r>
              <w:rPr>
                <w:rFonts w:ascii="Arial" w:eastAsia="Arial" w:hAnsi="Arial" w:cs="Arial"/>
                <w:sz w:val="24"/>
                <w:szCs w:val="24"/>
              </w:rPr>
              <w:t>Cllr David Daniels</w:t>
            </w:r>
          </w:p>
        </w:tc>
        <w:tc>
          <w:tcPr>
            <w:tcW w:w="5396" w:type="dxa"/>
            <w:tcMar>
              <w:left w:w="105" w:type="dxa"/>
              <w:right w:w="105" w:type="dxa"/>
            </w:tcMar>
          </w:tcPr>
          <w:p w14:paraId="0BD979F1" w14:textId="232531B2" w:rsidR="000971EF" w:rsidRDefault="000971EF" w:rsidP="00872CB5">
            <w:pPr>
              <w:rPr>
                <w:rFonts w:ascii="Arial" w:eastAsia="Arial" w:hAnsi="Arial" w:cs="Arial"/>
                <w:sz w:val="24"/>
                <w:szCs w:val="24"/>
              </w:rPr>
            </w:pPr>
            <w:r>
              <w:rPr>
                <w:rFonts w:ascii="Arial" w:eastAsia="Arial" w:hAnsi="Arial" w:cs="Arial"/>
                <w:sz w:val="24"/>
                <w:szCs w:val="24"/>
              </w:rPr>
              <w:t>Chair of Gwent Regional Partnership Board</w:t>
            </w:r>
          </w:p>
        </w:tc>
      </w:tr>
      <w:tr w:rsidR="00872CB5" w14:paraId="6C4A087E" w14:textId="77777777" w:rsidTr="007C4DF2">
        <w:trPr>
          <w:trHeight w:val="300"/>
        </w:trPr>
        <w:tc>
          <w:tcPr>
            <w:tcW w:w="3810" w:type="dxa"/>
            <w:tcMar>
              <w:left w:w="105" w:type="dxa"/>
              <w:right w:w="105" w:type="dxa"/>
            </w:tcMar>
          </w:tcPr>
          <w:p w14:paraId="75B2E89B" w14:textId="73E510DA" w:rsidR="00872CB5" w:rsidRPr="00ED5B2F" w:rsidRDefault="00872CB5" w:rsidP="00872CB5">
            <w:pPr>
              <w:rPr>
                <w:rFonts w:ascii="Arial" w:eastAsia="Arial" w:hAnsi="Arial" w:cs="Arial"/>
                <w:sz w:val="24"/>
                <w:szCs w:val="24"/>
              </w:rPr>
            </w:pPr>
            <w:r>
              <w:rPr>
                <w:rFonts w:ascii="Arial" w:eastAsia="Arial" w:hAnsi="Arial" w:cs="Arial"/>
                <w:sz w:val="24"/>
                <w:szCs w:val="24"/>
              </w:rPr>
              <w:t>Diane Dunning</w:t>
            </w:r>
          </w:p>
        </w:tc>
        <w:tc>
          <w:tcPr>
            <w:tcW w:w="5396" w:type="dxa"/>
            <w:tcMar>
              <w:left w:w="105" w:type="dxa"/>
              <w:right w:w="105" w:type="dxa"/>
            </w:tcMar>
          </w:tcPr>
          <w:p w14:paraId="6B9272C6" w14:textId="35C4660B" w:rsidR="00872CB5" w:rsidRDefault="00872CB5" w:rsidP="00872CB5">
            <w:pPr>
              <w:rPr>
                <w:rFonts w:ascii="Arial" w:eastAsia="Arial" w:hAnsi="Arial" w:cs="Arial"/>
                <w:sz w:val="24"/>
                <w:szCs w:val="24"/>
              </w:rPr>
            </w:pPr>
            <w:r>
              <w:rPr>
                <w:rFonts w:ascii="Arial" w:eastAsia="Arial" w:hAnsi="Arial" w:cs="Arial"/>
                <w:sz w:val="24"/>
                <w:szCs w:val="24"/>
              </w:rPr>
              <w:t>Welsh Government</w:t>
            </w:r>
          </w:p>
        </w:tc>
      </w:tr>
      <w:tr w:rsidR="000971EF" w14:paraId="28D4CD37" w14:textId="77777777" w:rsidTr="007C4DF2">
        <w:trPr>
          <w:trHeight w:val="300"/>
        </w:trPr>
        <w:tc>
          <w:tcPr>
            <w:tcW w:w="3810" w:type="dxa"/>
            <w:tcMar>
              <w:left w:w="105" w:type="dxa"/>
              <w:right w:w="105" w:type="dxa"/>
            </w:tcMar>
          </w:tcPr>
          <w:p w14:paraId="3F0B9CAC" w14:textId="06D1880F" w:rsidR="000971EF" w:rsidRDefault="000971EF" w:rsidP="00872CB5">
            <w:pPr>
              <w:rPr>
                <w:rFonts w:ascii="Arial" w:eastAsia="Arial" w:hAnsi="Arial" w:cs="Arial"/>
                <w:sz w:val="24"/>
                <w:szCs w:val="24"/>
              </w:rPr>
            </w:pPr>
            <w:r w:rsidRPr="00ED5B2F">
              <w:rPr>
                <w:rFonts w:ascii="Arial" w:eastAsia="Arial" w:hAnsi="Arial" w:cs="Arial"/>
                <w:sz w:val="24"/>
                <w:szCs w:val="24"/>
              </w:rPr>
              <w:t xml:space="preserve">Cllr Dimitri </w:t>
            </w:r>
            <w:proofErr w:type="spellStart"/>
            <w:r w:rsidRPr="00ED5B2F">
              <w:rPr>
                <w:rFonts w:ascii="Arial" w:eastAsia="Arial" w:hAnsi="Arial" w:cs="Arial"/>
                <w:sz w:val="24"/>
                <w:szCs w:val="24"/>
              </w:rPr>
              <w:t>Batrouni</w:t>
            </w:r>
            <w:proofErr w:type="spellEnd"/>
          </w:p>
        </w:tc>
        <w:tc>
          <w:tcPr>
            <w:tcW w:w="5396" w:type="dxa"/>
            <w:tcMar>
              <w:left w:w="105" w:type="dxa"/>
              <w:right w:w="105" w:type="dxa"/>
            </w:tcMar>
          </w:tcPr>
          <w:p w14:paraId="3B864368" w14:textId="47777C77" w:rsidR="000971EF" w:rsidRDefault="000971EF" w:rsidP="00872CB5">
            <w:pPr>
              <w:rPr>
                <w:rFonts w:ascii="Arial" w:eastAsia="Arial" w:hAnsi="Arial" w:cs="Arial"/>
                <w:sz w:val="24"/>
                <w:szCs w:val="24"/>
              </w:rPr>
            </w:pPr>
            <w:r>
              <w:rPr>
                <w:rFonts w:ascii="Arial" w:eastAsia="Arial" w:hAnsi="Arial" w:cs="Arial"/>
                <w:sz w:val="24"/>
                <w:szCs w:val="24"/>
              </w:rPr>
              <w:t>Newport CC</w:t>
            </w:r>
          </w:p>
        </w:tc>
      </w:tr>
      <w:tr w:rsidR="00872CB5" w14:paraId="2CEA88B8" w14:textId="77777777" w:rsidTr="007C4DF2">
        <w:trPr>
          <w:trHeight w:val="300"/>
        </w:trPr>
        <w:tc>
          <w:tcPr>
            <w:tcW w:w="3810" w:type="dxa"/>
            <w:tcMar>
              <w:left w:w="105" w:type="dxa"/>
              <w:right w:w="105" w:type="dxa"/>
            </w:tcMar>
          </w:tcPr>
          <w:p w14:paraId="3862D8C6" w14:textId="4E7A830C" w:rsidR="00872CB5" w:rsidRDefault="00872CB5" w:rsidP="00872CB5">
            <w:pPr>
              <w:rPr>
                <w:rFonts w:ascii="Arial" w:eastAsia="Arial" w:hAnsi="Arial" w:cs="Arial"/>
                <w:sz w:val="24"/>
                <w:szCs w:val="24"/>
              </w:rPr>
            </w:pPr>
            <w:r>
              <w:rPr>
                <w:rFonts w:ascii="Arial" w:eastAsia="Arial" w:hAnsi="Arial" w:cs="Arial"/>
                <w:sz w:val="24"/>
                <w:szCs w:val="24"/>
              </w:rPr>
              <w:t>Ed Edmunds</w:t>
            </w:r>
          </w:p>
        </w:tc>
        <w:tc>
          <w:tcPr>
            <w:tcW w:w="5396" w:type="dxa"/>
            <w:tcMar>
              <w:left w:w="105" w:type="dxa"/>
              <w:right w:w="105" w:type="dxa"/>
            </w:tcMar>
          </w:tcPr>
          <w:p w14:paraId="4322E651" w14:textId="3D0C097A" w:rsidR="00872CB5" w:rsidRDefault="00872CB5" w:rsidP="00872CB5">
            <w:pPr>
              <w:rPr>
                <w:rFonts w:ascii="Arial" w:eastAsia="Arial" w:hAnsi="Arial" w:cs="Arial"/>
                <w:sz w:val="24"/>
                <w:szCs w:val="24"/>
              </w:rPr>
            </w:pPr>
            <w:r>
              <w:rPr>
                <w:rFonts w:ascii="Arial" w:eastAsia="Arial" w:hAnsi="Arial" w:cs="Arial"/>
                <w:sz w:val="24"/>
                <w:szCs w:val="24"/>
              </w:rPr>
              <w:t>Caerphilly CBC</w:t>
            </w:r>
          </w:p>
        </w:tc>
      </w:tr>
      <w:tr w:rsidR="00AA2013" w14:paraId="07FE0DC9" w14:textId="77777777" w:rsidTr="007C4DF2">
        <w:trPr>
          <w:trHeight w:val="300"/>
        </w:trPr>
        <w:tc>
          <w:tcPr>
            <w:tcW w:w="3810" w:type="dxa"/>
            <w:tcMar>
              <w:left w:w="105" w:type="dxa"/>
              <w:right w:w="105" w:type="dxa"/>
            </w:tcMar>
          </w:tcPr>
          <w:p w14:paraId="1F8F3D4A" w14:textId="2677F9D3" w:rsidR="00AA2013" w:rsidRDefault="00AA2013" w:rsidP="00AA2013">
            <w:pPr>
              <w:rPr>
                <w:rFonts w:ascii="Arial" w:eastAsia="Arial" w:hAnsi="Arial" w:cs="Arial"/>
                <w:sz w:val="24"/>
                <w:szCs w:val="24"/>
              </w:rPr>
            </w:pPr>
            <w:r>
              <w:rPr>
                <w:rFonts w:ascii="Arial" w:eastAsia="Arial" w:hAnsi="Arial" w:cs="Arial"/>
                <w:sz w:val="24"/>
                <w:szCs w:val="24"/>
              </w:rPr>
              <w:t>Fin Monahan</w:t>
            </w:r>
          </w:p>
        </w:tc>
        <w:tc>
          <w:tcPr>
            <w:tcW w:w="5396" w:type="dxa"/>
            <w:tcMar>
              <w:left w:w="105" w:type="dxa"/>
              <w:right w:w="105" w:type="dxa"/>
            </w:tcMar>
          </w:tcPr>
          <w:p w14:paraId="552F05CB" w14:textId="63B7E360" w:rsidR="00AA2013" w:rsidRDefault="00AA2013" w:rsidP="00AA2013">
            <w:pPr>
              <w:rPr>
                <w:rFonts w:ascii="Arial" w:eastAsia="Arial" w:hAnsi="Arial" w:cs="Arial"/>
                <w:sz w:val="24"/>
                <w:szCs w:val="24"/>
              </w:rPr>
            </w:pPr>
            <w:r>
              <w:rPr>
                <w:rFonts w:ascii="Arial" w:eastAsia="Arial" w:hAnsi="Arial" w:cs="Arial"/>
                <w:sz w:val="24"/>
                <w:szCs w:val="24"/>
              </w:rPr>
              <w:t>SWFRS</w:t>
            </w:r>
          </w:p>
        </w:tc>
      </w:tr>
      <w:tr w:rsidR="00095F2F" w14:paraId="00CEDD8D" w14:textId="77777777" w:rsidTr="007C4DF2">
        <w:trPr>
          <w:trHeight w:val="300"/>
        </w:trPr>
        <w:tc>
          <w:tcPr>
            <w:tcW w:w="3810" w:type="dxa"/>
            <w:tcMar>
              <w:left w:w="105" w:type="dxa"/>
              <w:right w:w="105" w:type="dxa"/>
            </w:tcMar>
          </w:tcPr>
          <w:p w14:paraId="598A4C71" w14:textId="14F161FF" w:rsidR="00095F2F" w:rsidRDefault="00095F2F" w:rsidP="00AA2013">
            <w:pPr>
              <w:rPr>
                <w:rFonts w:ascii="Arial" w:eastAsia="Arial" w:hAnsi="Arial" w:cs="Arial"/>
                <w:sz w:val="24"/>
                <w:szCs w:val="24"/>
              </w:rPr>
            </w:pPr>
            <w:r>
              <w:rPr>
                <w:rFonts w:ascii="Arial" w:eastAsia="Arial" w:hAnsi="Arial" w:cs="Arial"/>
                <w:sz w:val="24"/>
                <w:szCs w:val="24"/>
              </w:rPr>
              <w:t>Louise Bright</w:t>
            </w:r>
          </w:p>
        </w:tc>
        <w:tc>
          <w:tcPr>
            <w:tcW w:w="5396" w:type="dxa"/>
            <w:tcMar>
              <w:left w:w="105" w:type="dxa"/>
              <w:right w:w="105" w:type="dxa"/>
            </w:tcMar>
          </w:tcPr>
          <w:p w14:paraId="29A3826A" w14:textId="24A0C8B4" w:rsidR="00095F2F" w:rsidRDefault="00095F2F" w:rsidP="00AA2013">
            <w:pPr>
              <w:rPr>
                <w:rFonts w:ascii="Arial" w:eastAsia="Arial" w:hAnsi="Arial" w:cs="Arial"/>
                <w:sz w:val="24"/>
                <w:szCs w:val="24"/>
              </w:rPr>
            </w:pPr>
            <w:r>
              <w:rPr>
                <w:rFonts w:ascii="Arial" w:eastAsia="Arial" w:hAnsi="Arial" w:cs="Arial"/>
                <w:sz w:val="24"/>
                <w:szCs w:val="24"/>
              </w:rPr>
              <w:t>University of South Wales</w:t>
            </w:r>
          </w:p>
        </w:tc>
      </w:tr>
      <w:tr w:rsidR="005F5C7D" w14:paraId="65B4D234" w14:textId="77777777" w:rsidTr="007C4DF2">
        <w:trPr>
          <w:trHeight w:val="300"/>
        </w:trPr>
        <w:tc>
          <w:tcPr>
            <w:tcW w:w="3810" w:type="dxa"/>
            <w:tcMar>
              <w:left w:w="105" w:type="dxa"/>
              <w:right w:w="105" w:type="dxa"/>
            </w:tcMar>
          </w:tcPr>
          <w:p w14:paraId="4FF1974F" w14:textId="574638AD" w:rsidR="005F5C7D" w:rsidRDefault="005F5C7D" w:rsidP="00AA2013">
            <w:pPr>
              <w:rPr>
                <w:rFonts w:ascii="Arial" w:eastAsia="Arial" w:hAnsi="Arial" w:cs="Arial"/>
                <w:sz w:val="24"/>
                <w:szCs w:val="24"/>
              </w:rPr>
            </w:pPr>
            <w:r w:rsidRPr="005F5C7D">
              <w:rPr>
                <w:rFonts w:ascii="Arial" w:eastAsia="Arial" w:hAnsi="Arial" w:cs="Arial"/>
                <w:sz w:val="24"/>
                <w:szCs w:val="24"/>
              </w:rPr>
              <w:t>Cllr Mary Ann Brocklesby</w:t>
            </w:r>
          </w:p>
        </w:tc>
        <w:tc>
          <w:tcPr>
            <w:tcW w:w="5396" w:type="dxa"/>
            <w:tcMar>
              <w:left w:w="105" w:type="dxa"/>
              <w:right w:w="105" w:type="dxa"/>
            </w:tcMar>
          </w:tcPr>
          <w:p w14:paraId="0246804E" w14:textId="39884238" w:rsidR="005F5C7D" w:rsidRDefault="005F5C7D" w:rsidP="00AA2013">
            <w:pPr>
              <w:rPr>
                <w:rFonts w:ascii="Arial" w:eastAsia="Arial" w:hAnsi="Arial" w:cs="Arial"/>
                <w:sz w:val="24"/>
                <w:szCs w:val="24"/>
              </w:rPr>
            </w:pPr>
            <w:r>
              <w:rPr>
                <w:rFonts w:ascii="Arial" w:eastAsia="Arial" w:hAnsi="Arial" w:cs="Arial"/>
                <w:sz w:val="24"/>
                <w:szCs w:val="24"/>
              </w:rPr>
              <w:t>Monmouthshire CBC</w:t>
            </w:r>
          </w:p>
        </w:tc>
      </w:tr>
      <w:tr w:rsidR="00095F2F" w14:paraId="247207F7" w14:textId="77777777" w:rsidTr="007C4DF2">
        <w:trPr>
          <w:trHeight w:val="300"/>
        </w:trPr>
        <w:tc>
          <w:tcPr>
            <w:tcW w:w="3810" w:type="dxa"/>
            <w:tcMar>
              <w:left w:w="105" w:type="dxa"/>
              <w:right w:w="105" w:type="dxa"/>
            </w:tcMar>
          </w:tcPr>
          <w:p w14:paraId="6CE97E97" w14:textId="4E101905" w:rsidR="00095F2F" w:rsidRPr="005F5C7D" w:rsidRDefault="00095F2F" w:rsidP="00AA2013">
            <w:pPr>
              <w:rPr>
                <w:rFonts w:ascii="Arial" w:eastAsia="Arial" w:hAnsi="Arial" w:cs="Arial"/>
                <w:sz w:val="24"/>
                <w:szCs w:val="24"/>
              </w:rPr>
            </w:pPr>
            <w:r>
              <w:rPr>
                <w:rFonts w:ascii="Arial" w:eastAsia="Arial" w:hAnsi="Arial" w:cs="Arial"/>
                <w:sz w:val="24"/>
                <w:szCs w:val="24"/>
              </w:rPr>
              <w:t>Stephen Tiley</w:t>
            </w:r>
          </w:p>
        </w:tc>
        <w:tc>
          <w:tcPr>
            <w:tcW w:w="5396" w:type="dxa"/>
            <w:tcMar>
              <w:left w:w="105" w:type="dxa"/>
              <w:right w:w="105" w:type="dxa"/>
            </w:tcMar>
          </w:tcPr>
          <w:p w14:paraId="54AA4DA8" w14:textId="4860DAE0" w:rsidR="00095F2F" w:rsidRDefault="00095F2F" w:rsidP="00AA2013">
            <w:pPr>
              <w:rPr>
                <w:rFonts w:ascii="Arial" w:eastAsia="Arial" w:hAnsi="Arial" w:cs="Arial"/>
                <w:sz w:val="24"/>
                <w:szCs w:val="24"/>
              </w:rPr>
            </w:pPr>
            <w:r>
              <w:rPr>
                <w:rFonts w:ascii="Arial" w:eastAsia="Arial" w:hAnsi="Arial" w:cs="Arial"/>
                <w:sz w:val="24"/>
                <w:szCs w:val="24"/>
              </w:rPr>
              <w:t>GAVO</w:t>
            </w:r>
          </w:p>
        </w:tc>
      </w:tr>
    </w:tbl>
    <w:p w14:paraId="679E9CD1" w14:textId="77777777" w:rsidR="00AE5AEB" w:rsidRDefault="00AE5AEB" w:rsidP="00565A53">
      <w:pPr>
        <w:spacing w:line="240" w:lineRule="auto"/>
        <w:ind w:right="-838"/>
        <w:rPr>
          <w:rFonts w:ascii="Arial" w:eastAsia="Arial" w:hAnsi="Arial" w:cs="Arial"/>
          <w:b/>
          <w:bCs/>
          <w:color w:val="000000" w:themeColor="text1"/>
          <w:sz w:val="32"/>
          <w:szCs w:val="32"/>
        </w:rPr>
      </w:pPr>
      <w:bookmarkStart w:id="0" w:name="_MON_1817301673"/>
      <w:bookmarkEnd w:id="0"/>
    </w:p>
    <w:p w14:paraId="2DBDE61C" w14:textId="587545BF" w:rsidR="35C9AD2C" w:rsidRPr="003A714B" w:rsidRDefault="006209D1" w:rsidP="005F69ED">
      <w:pPr>
        <w:spacing w:line="240" w:lineRule="auto"/>
        <w:ind w:right="-838"/>
        <w:jc w:val="center"/>
        <w:rPr>
          <w:rFonts w:ascii="Arial" w:eastAsia="Arial" w:hAnsi="Arial" w:cs="Arial"/>
          <w:b/>
          <w:bCs/>
          <w:color w:val="000000" w:themeColor="text1"/>
          <w:sz w:val="32"/>
          <w:szCs w:val="32"/>
        </w:rPr>
      </w:pPr>
      <w:r>
        <w:rPr>
          <w:rFonts w:ascii="Arial" w:eastAsia="Arial" w:hAnsi="Arial" w:cs="Arial"/>
          <w:b/>
          <w:bCs/>
          <w:color w:val="000000" w:themeColor="text1"/>
          <w:sz w:val="32"/>
          <w:szCs w:val="32"/>
        </w:rPr>
        <w:t xml:space="preserve">Summary of </w:t>
      </w:r>
      <w:r w:rsidR="001A7ECD">
        <w:rPr>
          <w:rFonts w:ascii="Arial" w:eastAsia="Arial" w:hAnsi="Arial" w:cs="Arial"/>
          <w:b/>
          <w:bCs/>
          <w:color w:val="000000" w:themeColor="text1"/>
          <w:sz w:val="32"/>
          <w:szCs w:val="32"/>
        </w:rPr>
        <w:t>A</w:t>
      </w:r>
      <w:r w:rsidR="005F69ED" w:rsidRPr="003A714B">
        <w:rPr>
          <w:rFonts w:ascii="Arial" w:eastAsia="Arial" w:hAnsi="Arial" w:cs="Arial"/>
          <w:b/>
          <w:bCs/>
          <w:color w:val="000000" w:themeColor="text1"/>
          <w:sz w:val="32"/>
          <w:szCs w:val="32"/>
        </w:rPr>
        <w:t>ctions</w:t>
      </w:r>
    </w:p>
    <w:p w14:paraId="394D8454" w14:textId="688DBBAB" w:rsidR="003279F5" w:rsidRDefault="003279F5" w:rsidP="48C02681">
      <w:pPr>
        <w:spacing w:line="240" w:lineRule="auto"/>
        <w:ind w:right="-838"/>
        <w:jc w:val="center"/>
        <w:rPr>
          <w:rFonts w:ascii="Arial" w:eastAsia="Arial" w:hAnsi="Arial" w:cs="Arial"/>
          <w:b/>
          <w:bCs/>
          <w:color w:val="000000" w:themeColor="text1"/>
        </w:rPr>
      </w:pPr>
    </w:p>
    <w:tbl>
      <w:tblPr>
        <w:tblStyle w:val="TableGrid"/>
        <w:tblW w:w="9149" w:type="dxa"/>
        <w:tblLayout w:type="fixed"/>
        <w:tblLook w:val="06A0" w:firstRow="1" w:lastRow="0" w:firstColumn="1" w:lastColumn="0" w:noHBand="1" w:noVBand="1"/>
      </w:tblPr>
      <w:tblGrid>
        <w:gridCol w:w="870"/>
        <w:gridCol w:w="4560"/>
        <w:gridCol w:w="2085"/>
        <w:gridCol w:w="1634"/>
      </w:tblGrid>
      <w:tr w:rsidR="48C02681" w14:paraId="4A9393E8" w14:textId="77777777" w:rsidTr="3C4343DE">
        <w:trPr>
          <w:trHeight w:val="300"/>
        </w:trPr>
        <w:tc>
          <w:tcPr>
            <w:tcW w:w="870" w:type="dxa"/>
          </w:tcPr>
          <w:p w14:paraId="247F2F82" w14:textId="008C559A" w:rsidR="75125EC3" w:rsidRDefault="75125EC3" w:rsidP="48C02681">
            <w:pPr>
              <w:rPr>
                <w:rFonts w:ascii="Arial" w:eastAsia="Arial" w:hAnsi="Arial" w:cs="Arial"/>
                <w:b/>
                <w:bCs/>
                <w:color w:val="000000" w:themeColor="text1"/>
              </w:rPr>
            </w:pPr>
            <w:r w:rsidRPr="48C02681">
              <w:rPr>
                <w:rFonts w:ascii="Arial" w:eastAsia="Arial" w:hAnsi="Arial" w:cs="Arial"/>
                <w:b/>
                <w:bCs/>
                <w:color w:val="000000" w:themeColor="text1"/>
              </w:rPr>
              <w:t>ITEM</w:t>
            </w:r>
          </w:p>
        </w:tc>
        <w:tc>
          <w:tcPr>
            <w:tcW w:w="4560" w:type="dxa"/>
          </w:tcPr>
          <w:p w14:paraId="2E11BB6A" w14:textId="4FE6E494" w:rsidR="75125EC3" w:rsidRDefault="75125EC3" w:rsidP="48C02681">
            <w:pPr>
              <w:rPr>
                <w:rFonts w:ascii="Arial" w:eastAsia="Arial" w:hAnsi="Arial" w:cs="Arial"/>
                <w:b/>
                <w:bCs/>
                <w:color w:val="000000" w:themeColor="text1"/>
              </w:rPr>
            </w:pPr>
            <w:r w:rsidRPr="48C02681">
              <w:rPr>
                <w:rFonts w:ascii="Arial" w:eastAsia="Arial" w:hAnsi="Arial" w:cs="Arial"/>
                <w:b/>
                <w:bCs/>
                <w:color w:val="000000" w:themeColor="text1"/>
              </w:rPr>
              <w:t>ACTION</w:t>
            </w:r>
          </w:p>
        </w:tc>
        <w:tc>
          <w:tcPr>
            <w:tcW w:w="2085" w:type="dxa"/>
          </w:tcPr>
          <w:p w14:paraId="183F01B4" w14:textId="034556F0" w:rsidR="75125EC3" w:rsidRDefault="75125EC3" w:rsidP="48C02681">
            <w:pPr>
              <w:rPr>
                <w:rFonts w:ascii="Arial" w:eastAsia="Arial" w:hAnsi="Arial" w:cs="Arial"/>
                <w:b/>
                <w:bCs/>
                <w:color w:val="000000" w:themeColor="text1"/>
              </w:rPr>
            </w:pPr>
            <w:r w:rsidRPr="48C02681">
              <w:rPr>
                <w:rFonts w:ascii="Arial" w:eastAsia="Arial" w:hAnsi="Arial" w:cs="Arial"/>
                <w:b/>
                <w:bCs/>
                <w:color w:val="000000" w:themeColor="text1"/>
              </w:rPr>
              <w:t>RESPONSIBILITY</w:t>
            </w:r>
          </w:p>
        </w:tc>
        <w:tc>
          <w:tcPr>
            <w:tcW w:w="1634" w:type="dxa"/>
          </w:tcPr>
          <w:p w14:paraId="61BB73C3" w14:textId="351CCCBF" w:rsidR="75125EC3" w:rsidRDefault="75125EC3" w:rsidP="48C02681">
            <w:pPr>
              <w:rPr>
                <w:rFonts w:ascii="Arial" w:eastAsia="Arial" w:hAnsi="Arial" w:cs="Arial"/>
                <w:b/>
                <w:bCs/>
                <w:color w:val="000000" w:themeColor="text1"/>
              </w:rPr>
            </w:pPr>
            <w:r w:rsidRPr="67EC26A7">
              <w:rPr>
                <w:rFonts w:ascii="Arial" w:eastAsia="Arial" w:hAnsi="Arial" w:cs="Arial"/>
                <w:b/>
                <w:bCs/>
                <w:color w:val="000000" w:themeColor="text1"/>
              </w:rPr>
              <w:t>DEADLINE</w:t>
            </w:r>
            <w:r w:rsidR="49E409CC" w:rsidRPr="67EC26A7">
              <w:rPr>
                <w:rFonts w:ascii="Arial" w:eastAsia="Arial" w:hAnsi="Arial" w:cs="Arial"/>
                <w:b/>
                <w:bCs/>
                <w:color w:val="000000" w:themeColor="text1"/>
              </w:rPr>
              <w:t xml:space="preserve"> &amp; PROGRESS</w:t>
            </w:r>
          </w:p>
        </w:tc>
      </w:tr>
      <w:tr w:rsidR="48C02681" w14:paraId="0B534EDC" w14:textId="77777777" w:rsidTr="3C4343DE">
        <w:trPr>
          <w:trHeight w:val="300"/>
        </w:trPr>
        <w:tc>
          <w:tcPr>
            <w:tcW w:w="870" w:type="dxa"/>
          </w:tcPr>
          <w:p w14:paraId="7C05700B" w14:textId="5F5A0F5B" w:rsidR="6DCF6060" w:rsidRPr="002476D0" w:rsidRDefault="009E5A2B" w:rsidP="48C02681">
            <w:pPr>
              <w:rPr>
                <w:rFonts w:ascii="Segoe UI" w:eastAsia="Arial" w:hAnsi="Segoe UI" w:cs="Segoe UI"/>
                <w:color w:val="000000" w:themeColor="text1"/>
              </w:rPr>
            </w:pPr>
            <w:r>
              <w:rPr>
                <w:rFonts w:ascii="Segoe UI" w:eastAsia="Arial" w:hAnsi="Segoe UI" w:cs="Segoe UI"/>
                <w:color w:val="000000" w:themeColor="text1"/>
              </w:rPr>
              <w:t>2</w:t>
            </w:r>
          </w:p>
        </w:tc>
        <w:tc>
          <w:tcPr>
            <w:tcW w:w="4560" w:type="dxa"/>
          </w:tcPr>
          <w:p w14:paraId="132BE41E" w14:textId="3D3FC5B0" w:rsidR="00567984" w:rsidRPr="002476D0" w:rsidRDefault="00567984" w:rsidP="00567984">
            <w:pPr>
              <w:spacing w:line="300" w:lineRule="atLeast"/>
              <w:rPr>
                <w:rFonts w:ascii="Segoe UI" w:eastAsia="Arial" w:hAnsi="Segoe UI" w:cs="Segoe UI"/>
                <w:color w:val="000000" w:themeColor="text1"/>
              </w:rPr>
            </w:pPr>
            <w:r w:rsidRPr="00567984">
              <w:rPr>
                <w:rFonts w:ascii="Segoe UI" w:eastAsia="Arial" w:hAnsi="Segoe UI" w:cs="Segoe UI"/>
                <w:color w:val="000000" w:themeColor="text1"/>
              </w:rPr>
              <w:t>Stephen Vickers to continue collaborative discussions, supported by Tracy Daszkiewicz, and bring recommendations back for further consideration.</w:t>
            </w:r>
          </w:p>
        </w:tc>
        <w:tc>
          <w:tcPr>
            <w:tcW w:w="2085" w:type="dxa"/>
          </w:tcPr>
          <w:p w14:paraId="003B29DF" w14:textId="669BA85E" w:rsidR="2253DAE0" w:rsidRPr="002476D0" w:rsidRDefault="00567984" w:rsidP="48C02681">
            <w:pPr>
              <w:rPr>
                <w:rFonts w:ascii="Segoe UI" w:eastAsia="Arial" w:hAnsi="Segoe UI" w:cs="Segoe UI"/>
                <w:color w:val="000000" w:themeColor="text1"/>
              </w:rPr>
            </w:pPr>
            <w:r>
              <w:rPr>
                <w:rFonts w:ascii="Segoe UI" w:eastAsia="Arial" w:hAnsi="Segoe UI" w:cs="Segoe UI"/>
                <w:color w:val="000000" w:themeColor="text1"/>
              </w:rPr>
              <w:t>Stephen Vickers</w:t>
            </w:r>
          </w:p>
        </w:tc>
        <w:tc>
          <w:tcPr>
            <w:tcW w:w="1634" w:type="dxa"/>
          </w:tcPr>
          <w:p w14:paraId="61A770E5" w14:textId="29E414D1" w:rsidR="48C02681" w:rsidRPr="002476D0" w:rsidRDefault="00567984" w:rsidP="00567984">
            <w:pPr>
              <w:rPr>
                <w:rFonts w:ascii="Segoe UI" w:eastAsia="Arial" w:hAnsi="Segoe UI" w:cs="Segoe UI"/>
                <w:color w:val="000000" w:themeColor="text1"/>
              </w:rPr>
            </w:pPr>
            <w:r>
              <w:rPr>
                <w:rFonts w:ascii="Segoe UI" w:eastAsia="Arial" w:hAnsi="Segoe UI" w:cs="Segoe UI"/>
                <w:color w:val="000000" w:themeColor="text1"/>
              </w:rPr>
              <w:t>By December meeting</w:t>
            </w:r>
          </w:p>
        </w:tc>
      </w:tr>
      <w:tr w:rsidR="48C02681" w14:paraId="74E5F063" w14:textId="77777777" w:rsidTr="3C4343DE">
        <w:trPr>
          <w:trHeight w:val="300"/>
        </w:trPr>
        <w:tc>
          <w:tcPr>
            <w:tcW w:w="870" w:type="dxa"/>
          </w:tcPr>
          <w:p w14:paraId="473434F4" w14:textId="726E8924" w:rsidR="2254B0C9" w:rsidRPr="002476D0" w:rsidRDefault="009E5A2B" w:rsidP="48C02681">
            <w:pPr>
              <w:rPr>
                <w:rFonts w:ascii="Segoe UI" w:eastAsia="Arial" w:hAnsi="Segoe UI" w:cs="Segoe UI"/>
                <w:color w:val="000000" w:themeColor="text1"/>
              </w:rPr>
            </w:pPr>
            <w:r>
              <w:rPr>
                <w:rFonts w:ascii="Segoe UI" w:eastAsia="Arial" w:hAnsi="Segoe UI" w:cs="Segoe UI"/>
                <w:color w:val="000000" w:themeColor="text1"/>
              </w:rPr>
              <w:t>2</w:t>
            </w:r>
          </w:p>
        </w:tc>
        <w:tc>
          <w:tcPr>
            <w:tcW w:w="4560" w:type="dxa"/>
          </w:tcPr>
          <w:p w14:paraId="7624ED07" w14:textId="0D5395B7" w:rsidR="48C02681" w:rsidRPr="002476D0" w:rsidRDefault="00567984" w:rsidP="00A03B84">
            <w:pPr>
              <w:tabs>
                <w:tab w:val="left" w:pos="540"/>
              </w:tabs>
              <w:rPr>
                <w:rFonts w:ascii="Segoe UI" w:eastAsia="Calibri" w:hAnsi="Segoe UI" w:cs="Segoe UI"/>
                <w:color w:val="000000" w:themeColor="text1"/>
              </w:rPr>
            </w:pPr>
            <w:r>
              <w:rPr>
                <w:rFonts w:ascii="Segoe UI" w:eastAsia="Calibri" w:hAnsi="Segoe UI" w:cs="Segoe UI"/>
                <w:color w:val="000000" w:themeColor="text1"/>
              </w:rPr>
              <w:t xml:space="preserve">Natasha Harris </w:t>
            </w:r>
            <w:r w:rsidRPr="00567984">
              <w:rPr>
                <w:rFonts w:ascii="Segoe UI" w:eastAsia="Calibri" w:hAnsi="Segoe UI" w:cs="Segoe UI"/>
                <w:color w:val="000000" w:themeColor="text1"/>
              </w:rPr>
              <w:t xml:space="preserve">to share RPB review findings </w:t>
            </w:r>
            <w:r>
              <w:rPr>
                <w:rFonts w:ascii="Segoe UI" w:eastAsia="Calibri" w:hAnsi="Segoe UI" w:cs="Segoe UI"/>
                <w:color w:val="000000" w:themeColor="text1"/>
              </w:rPr>
              <w:t xml:space="preserve">with Stephen </w:t>
            </w:r>
            <w:r w:rsidRPr="00567984">
              <w:rPr>
                <w:rFonts w:ascii="Segoe UI" w:eastAsia="Calibri" w:hAnsi="Segoe UI" w:cs="Segoe UI"/>
                <w:color w:val="000000" w:themeColor="text1"/>
              </w:rPr>
              <w:t>and ensure the relevant considerations are covered in the PSB-RPB review</w:t>
            </w:r>
            <w:r>
              <w:rPr>
                <w:rFonts w:ascii="Segoe UI" w:eastAsia="Calibri" w:hAnsi="Segoe UI" w:cs="Segoe UI"/>
                <w:color w:val="000000" w:themeColor="text1"/>
              </w:rPr>
              <w:t>, e.g. role of social care cabinet members.</w:t>
            </w:r>
          </w:p>
        </w:tc>
        <w:tc>
          <w:tcPr>
            <w:tcW w:w="2085" w:type="dxa"/>
          </w:tcPr>
          <w:p w14:paraId="7D668F98" w14:textId="5C933B1B" w:rsidR="48C02681" w:rsidRPr="002476D0" w:rsidRDefault="00567984" w:rsidP="48C02681">
            <w:pPr>
              <w:rPr>
                <w:rFonts w:ascii="Segoe UI" w:eastAsia="Arial" w:hAnsi="Segoe UI" w:cs="Segoe UI"/>
                <w:color w:val="000000" w:themeColor="text1"/>
              </w:rPr>
            </w:pPr>
            <w:r>
              <w:rPr>
                <w:rFonts w:ascii="Segoe UI" w:eastAsia="Arial" w:hAnsi="Segoe UI" w:cs="Segoe UI"/>
                <w:color w:val="000000" w:themeColor="text1"/>
              </w:rPr>
              <w:t>Natasha Harris / Stephen Vickers</w:t>
            </w:r>
          </w:p>
        </w:tc>
        <w:tc>
          <w:tcPr>
            <w:tcW w:w="1634" w:type="dxa"/>
          </w:tcPr>
          <w:p w14:paraId="23E270BF" w14:textId="2F16CA32" w:rsidR="48C02681" w:rsidRPr="002476D0" w:rsidRDefault="00567984" w:rsidP="00567984">
            <w:pPr>
              <w:rPr>
                <w:rFonts w:ascii="Segoe UI" w:eastAsia="Arial" w:hAnsi="Segoe UI" w:cs="Segoe UI"/>
                <w:color w:val="000000" w:themeColor="text1"/>
              </w:rPr>
            </w:pPr>
            <w:r>
              <w:rPr>
                <w:rFonts w:ascii="Segoe UI" w:eastAsia="Arial" w:hAnsi="Segoe UI" w:cs="Segoe UI"/>
                <w:color w:val="000000" w:themeColor="text1"/>
              </w:rPr>
              <w:t>September</w:t>
            </w:r>
          </w:p>
        </w:tc>
      </w:tr>
      <w:tr w:rsidR="00120504" w14:paraId="3C05DC0E" w14:textId="77777777" w:rsidTr="3C4343DE">
        <w:trPr>
          <w:trHeight w:val="300"/>
        </w:trPr>
        <w:tc>
          <w:tcPr>
            <w:tcW w:w="870" w:type="dxa"/>
          </w:tcPr>
          <w:p w14:paraId="3318F71B" w14:textId="54265B2F" w:rsidR="00120504" w:rsidRPr="002476D0" w:rsidRDefault="009E5A2B" w:rsidP="00120504">
            <w:pPr>
              <w:rPr>
                <w:rFonts w:ascii="Segoe UI" w:eastAsia="Arial" w:hAnsi="Segoe UI" w:cs="Segoe UI"/>
                <w:color w:val="000000" w:themeColor="text1"/>
              </w:rPr>
            </w:pPr>
            <w:r>
              <w:rPr>
                <w:rFonts w:ascii="Segoe UI" w:eastAsia="Arial" w:hAnsi="Segoe UI" w:cs="Segoe UI"/>
                <w:color w:val="000000" w:themeColor="text1"/>
              </w:rPr>
              <w:t>2</w:t>
            </w:r>
          </w:p>
        </w:tc>
        <w:tc>
          <w:tcPr>
            <w:tcW w:w="4560" w:type="dxa"/>
          </w:tcPr>
          <w:p w14:paraId="589A2191" w14:textId="4589F1C7" w:rsidR="00120504" w:rsidRPr="002476D0" w:rsidRDefault="00567984" w:rsidP="20D14D4E">
            <w:pPr>
              <w:rPr>
                <w:rFonts w:ascii="Segoe UI" w:hAnsi="Segoe UI" w:cs="Segoe UI"/>
              </w:rPr>
            </w:pPr>
            <w:r w:rsidRPr="00567984">
              <w:rPr>
                <w:rFonts w:ascii="Segoe UI" w:hAnsi="Segoe UI" w:cs="Segoe UI"/>
              </w:rPr>
              <w:t>Jane Mudd to provide detail from the Strategic Safer Communities Board evidence to Stephen Vickers for incorporation into the review.</w:t>
            </w:r>
          </w:p>
        </w:tc>
        <w:tc>
          <w:tcPr>
            <w:tcW w:w="2085" w:type="dxa"/>
          </w:tcPr>
          <w:p w14:paraId="21A0D595" w14:textId="0962EEAE" w:rsidR="00120504" w:rsidRPr="002476D0" w:rsidRDefault="00567984" w:rsidP="075B704A">
            <w:pPr>
              <w:rPr>
                <w:rFonts w:ascii="Segoe UI" w:eastAsia="Arial" w:hAnsi="Segoe UI" w:cs="Segoe UI"/>
                <w:color w:val="000000" w:themeColor="text1"/>
              </w:rPr>
            </w:pPr>
            <w:r>
              <w:rPr>
                <w:rFonts w:ascii="Segoe UI" w:eastAsia="Arial" w:hAnsi="Segoe UI" w:cs="Segoe UI"/>
                <w:color w:val="000000" w:themeColor="text1"/>
              </w:rPr>
              <w:t>Jane Mudd</w:t>
            </w:r>
          </w:p>
        </w:tc>
        <w:tc>
          <w:tcPr>
            <w:tcW w:w="1634" w:type="dxa"/>
          </w:tcPr>
          <w:p w14:paraId="1F54AECD" w14:textId="05BE106C" w:rsidR="00120504" w:rsidRPr="002476D0" w:rsidRDefault="00567984" w:rsidP="00567984">
            <w:pPr>
              <w:rPr>
                <w:rFonts w:ascii="Segoe UI" w:eastAsia="Arial" w:hAnsi="Segoe UI" w:cs="Segoe UI"/>
                <w:color w:val="000000" w:themeColor="text1"/>
              </w:rPr>
            </w:pPr>
            <w:r>
              <w:rPr>
                <w:rFonts w:ascii="Segoe UI" w:eastAsia="Arial" w:hAnsi="Segoe UI" w:cs="Segoe UI"/>
                <w:color w:val="000000" w:themeColor="text1"/>
              </w:rPr>
              <w:t>September</w:t>
            </w:r>
          </w:p>
        </w:tc>
      </w:tr>
      <w:tr w:rsidR="00120504" w14:paraId="2A9F662D" w14:textId="77777777" w:rsidTr="3C4343DE">
        <w:trPr>
          <w:trHeight w:val="300"/>
        </w:trPr>
        <w:tc>
          <w:tcPr>
            <w:tcW w:w="870" w:type="dxa"/>
          </w:tcPr>
          <w:p w14:paraId="4DFBF14E" w14:textId="2FB330FB" w:rsidR="00120504" w:rsidRPr="002476D0" w:rsidRDefault="009E5A2B" w:rsidP="00120504">
            <w:pPr>
              <w:rPr>
                <w:rFonts w:ascii="Segoe UI" w:eastAsia="Arial" w:hAnsi="Segoe UI" w:cs="Segoe UI"/>
                <w:color w:val="000000" w:themeColor="text1"/>
              </w:rPr>
            </w:pPr>
            <w:r>
              <w:rPr>
                <w:rFonts w:ascii="Segoe UI" w:eastAsia="Arial" w:hAnsi="Segoe UI" w:cs="Segoe UI"/>
                <w:color w:val="000000" w:themeColor="text1"/>
              </w:rPr>
              <w:t>3</w:t>
            </w:r>
          </w:p>
        </w:tc>
        <w:tc>
          <w:tcPr>
            <w:tcW w:w="4560" w:type="dxa"/>
          </w:tcPr>
          <w:p w14:paraId="5565245D" w14:textId="6F49F937" w:rsidR="00120504" w:rsidRPr="002476D0" w:rsidRDefault="00567984" w:rsidP="00120504">
            <w:pPr>
              <w:rPr>
                <w:rFonts w:ascii="Segoe UI" w:eastAsia="Arial" w:hAnsi="Segoe UI" w:cs="Segoe UI"/>
                <w:color w:val="000000" w:themeColor="text1"/>
              </w:rPr>
            </w:pPr>
            <w:r w:rsidRPr="00567984">
              <w:rPr>
                <w:rFonts w:ascii="Segoe UI" w:eastAsia="Arial" w:hAnsi="Segoe UI" w:cs="Segoe UI"/>
                <w:color w:val="000000" w:themeColor="text1"/>
              </w:rPr>
              <w:t xml:space="preserve">Kelly Hayes to explore dates and arrange the leadership workshop. </w:t>
            </w:r>
          </w:p>
        </w:tc>
        <w:tc>
          <w:tcPr>
            <w:tcW w:w="2085" w:type="dxa"/>
          </w:tcPr>
          <w:p w14:paraId="2430E2A5" w14:textId="6BAFC363" w:rsidR="00120504" w:rsidRPr="002476D0" w:rsidRDefault="009966B4" w:rsidP="00120504">
            <w:pPr>
              <w:rPr>
                <w:rFonts w:ascii="Segoe UI" w:eastAsia="Arial" w:hAnsi="Segoe UI" w:cs="Segoe UI"/>
                <w:color w:val="000000" w:themeColor="text1"/>
              </w:rPr>
            </w:pPr>
            <w:r w:rsidRPr="002476D0">
              <w:rPr>
                <w:rFonts w:ascii="Segoe UI" w:eastAsia="Arial" w:hAnsi="Segoe UI" w:cs="Segoe UI"/>
                <w:color w:val="000000" w:themeColor="text1"/>
              </w:rPr>
              <w:t>Kelly Hayes</w:t>
            </w:r>
          </w:p>
        </w:tc>
        <w:tc>
          <w:tcPr>
            <w:tcW w:w="1634" w:type="dxa"/>
          </w:tcPr>
          <w:p w14:paraId="0273AC23" w14:textId="4E1184BB" w:rsidR="00120504" w:rsidRPr="002476D0" w:rsidRDefault="002476D0" w:rsidP="20D14D4E">
            <w:pPr>
              <w:rPr>
                <w:rFonts w:ascii="Segoe UI" w:eastAsia="Arial" w:hAnsi="Segoe UI" w:cs="Segoe UI"/>
                <w:color w:val="000000" w:themeColor="text1"/>
              </w:rPr>
            </w:pPr>
            <w:r w:rsidRPr="002476D0">
              <w:rPr>
                <w:rFonts w:ascii="Segoe UI" w:eastAsia="Arial" w:hAnsi="Segoe UI" w:cs="Segoe UI"/>
                <w:color w:val="000000" w:themeColor="text1"/>
              </w:rPr>
              <w:t xml:space="preserve">End of </w:t>
            </w:r>
            <w:r w:rsidR="00567984">
              <w:rPr>
                <w:rFonts w:ascii="Segoe UI" w:eastAsia="Arial" w:hAnsi="Segoe UI" w:cs="Segoe UI"/>
                <w:color w:val="000000" w:themeColor="text1"/>
              </w:rPr>
              <w:t>August</w:t>
            </w:r>
            <w:r w:rsidRPr="002476D0">
              <w:rPr>
                <w:rFonts w:ascii="Segoe UI" w:eastAsia="Arial" w:hAnsi="Segoe UI" w:cs="Segoe UI"/>
                <w:color w:val="000000" w:themeColor="text1"/>
              </w:rPr>
              <w:t xml:space="preserve"> - Completed</w:t>
            </w:r>
          </w:p>
        </w:tc>
      </w:tr>
      <w:tr w:rsidR="00567984" w14:paraId="344EF48A" w14:textId="77777777" w:rsidTr="3C4343DE">
        <w:trPr>
          <w:trHeight w:val="300"/>
        </w:trPr>
        <w:tc>
          <w:tcPr>
            <w:tcW w:w="870" w:type="dxa"/>
          </w:tcPr>
          <w:p w14:paraId="1472FD41" w14:textId="38E987C5" w:rsidR="00567984" w:rsidRDefault="009E5A2B" w:rsidP="00120504">
            <w:pPr>
              <w:rPr>
                <w:rFonts w:ascii="Segoe UI" w:eastAsia="Arial" w:hAnsi="Segoe UI" w:cs="Segoe UI"/>
                <w:color w:val="000000" w:themeColor="text1"/>
              </w:rPr>
            </w:pPr>
            <w:r>
              <w:rPr>
                <w:rFonts w:ascii="Segoe UI" w:eastAsia="Arial" w:hAnsi="Segoe UI" w:cs="Segoe UI"/>
                <w:color w:val="000000" w:themeColor="text1"/>
              </w:rPr>
              <w:lastRenderedPageBreak/>
              <w:t>3</w:t>
            </w:r>
          </w:p>
        </w:tc>
        <w:tc>
          <w:tcPr>
            <w:tcW w:w="4560" w:type="dxa"/>
          </w:tcPr>
          <w:p w14:paraId="1A6A6555" w14:textId="33906823" w:rsidR="00567984" w:rsidRPr="00567984" w:rsidRDefault="00567984" w:rsidP="00120504">
            <w:pPr>
              <w:rPr>
                <w:rFonts w:ascii="Segoe UI" w:eastAsia="Arial" w:hAnsi="Segoe UI" w:cs="Segoe UI"/>
                <w:color w:val="000000" w:themeColor="text1"/>
              </w:rPr>
            </w:pPr>
            <w:r w:rsidRPr="00567984">
              <w:rPr>
                <w:rFonts w:ascii="Segoe UI" w:eastAsia="Arial" w:hAnsi="Segoe UI" w:cs="Segoe UI"/>
                <w:color w:val="000000" w:themeColor="text1"/>
              </w:rPr>
              <w:t>Steve Morgan to provide preparatory information for PSB leaders</w:t>
            </w:r>
            <w:r>
              <w:rPr>
                <w:rFonts w:ascii="Segoe UI" w:eastAsia="Arial" w:hAnsi="Segoe UI" w:cs="Segoe UI"/>
                <w:color w:val="000000" w:themeColor="text1"/>
              </w:rPr>
              <w:t xml:space="preserve"> ahead of leadership workshop</w:t>
            </w:r>
          </w:p>
        </w:tc>
        <w:tc>
          <w:tcPr>
            <w:tcW w:w="2085" w:type="dxa"/>
          </w:tcPr>
          <w:p w14:paraId="7EBE22A0" w14:textId="4A211806" w:rsidR="00567984" w:rsidRPr="002476D0" w:rsidRDefault="00567984" w:rsidP="00120504">
            <w:pPr>
              <w:rPr>
                <w:rFonts w:ascii="Segoe UI" w:eastAsia="Arial" w:hAnsi="Segoe UI" w:cs="Segoe UI"/>
                <w:color w:val="000000" w:themeColor="text1"/>
              </w:rPr>
            </w:pPr>
            <w:r>
              <w:rPr>
                <w:rFonts w:ascii="Segoe UI" w:eastAsia="Arial" w:hAnsi="Segoe UI" w:cs="Segoe UI"/>
                <w:color w:val="000000" w:themeColor="text1"/>
              </w:rPr>
              <w:t>Steve Morgan</w:t>
            </w:r>
          </w:p>
        </w:tc>
        <w:tc>
          <w:tcPr>
            <w:tcW w:w="1634" w:type="dxa"/>
          </w:tcPr>
          <w:p w14:paraId="5F434F88" w14:textId="1819E0EF" w:rsidR="00567984" w:rsidRPr="002476D0" w:rsidRDefault="00567984" w:rsidP="20D14D4E">
            <w:pPr>
              <w:rPr>
                <w:rFonts w:ascii="Segoe UI" w:eastAsia="Arial" w:hAnsi="Segoe UI" w:cs="Segoe UI"/>
                <w:color w:val="000000" w:themeColor="text1"/>
              </w:rPr>
            </w:pPr>
            <w:r>
              <w:rPr>
                <w:rFonts w:ascii="Segoe UI" w:eastAsia="Arial" w:hAnsi="Segoe UI" w:cs="Segoe UI"/>
                <w:color w:val="000000" w:themeColor="text1"/>
              </w:rPr>
              <w:t>12</w:t>
            </w:r>
            <w:r w:rsidRPr="00567984">
              <w:rPr>
                <w:rFonts w:ascii="Segoe UI" w:eastAsia="Arial" w:hAnsi="Segoe UI" w:cs="Segoe UI"/>
                <w:color w:val="000000" w:themeColor="text1"/>
                <w:vertAlign w:val="superscript"/>
              </w:rPr>
              <w:t>th</w:t>
            </w:r>
            <w:r>
              <w:rPr>
                <w:rFonts w:ascii="Segoe UI" w:eastAsia="Arial" w:hAnsi="Segoe UI" w:cs="Segoe UI"/>
                <w:color w:val="000000" w:themeColor="text1"/>
              </w:rPr>
              <w:t xml:space="preserve"> September</w:t>
            </w:r>
          </w:p>
        </w:tc>
      </w:tr>
      <w:tr w:rsidR="002476D0" w14:paraId="191348B2" w14:textId="77777777" w:rsidTr="3C4343DE">
        <w:trPr>
          <w:trHeight w:val="300"/>
        </w:trPr>
        <w:tc>
          <w:tcPr>
            <w:tcW w:w="870" w:type="dxa"/>
          </w:tcPr>
          <w:p w14:paraId="62EB97EF" w14:textId="11CF69EB" w:rsidR="002476D0" w:rsidRDefault="009E5A2B" w:rsidP="68C1CFCC">
            <w:pPr>
              <w:rPr>
                <w:rFonts w:ascii="Segoe UI" w:eastAsia="Arial" w:hAnsi="Segoe UI" w:cs="Segoe UI"/>
                <w:color w:val="000000" w:themeColor="text1"/>
              </w:rPr>
            </w:pPr>
            <w:r>
              <w:rPr>
                <w:rFonts w:ascii="Segoe UI" w:eastAsia="Arial" w:hAnsi="Segoe UI" w:cs="Segoe UI"/>
                <w:color w:val="000000" w:themeColor="text1"/>
              </w:rPr>
              <w:t>4</w:t>
            </w:r>
          </w:p>
        </w:tc>
        <w:tc>
          <w:tcPr>
            <w:tcW w:w="4560" w:type="dxa"/>
          </w:tcPr>
          <w:p w14:paraId="0330951A" w14:textId="3DFAA750" w:rsidR="002476D0" w:rsidRDefault="00567984" w:rsidP="00A03B84">
            <w:pPr>
              <w:rPr>
                <w:rFonts w:ascii="Segoe UI" w:hAnsi="Segoe UI" w:cs="Segoe UI"/>
              </w:rPr>
            </w:pPr>
            <w:r w:rsidRPr="00567984">
              <w:rPr>
                <w:rFonts w:ascii="Segoe UI" w:hAnsi="Segoe UI" w:cs="Segoe UI"/>
              </w:rPr>
              <w:t>Steven Honeywill to finalise and send the timeline for the draft Well-being Assessment to Tracy Daszkiewicz to support planning and integration with council and committee meetings.</w:t>
            </w:r>
          </w:p>
        </w:tc>
        <w:tc>
          <w:tcPr>
            <w:tcW w:w="2085" w:type="dxa"/>
          </w:tcPr>
          <w:p w14:paraId="79D4C1C9" w14:textId="60C5E57C" w:rsidR="002476D0" w:rsidRDefault="00567984" w:rsidP="68C1CFCC">
            <w:pPr>
              <w:rPr>
                <w:rFonts w:ascii="Segoe UI" w:eastAsia="Arial" w:hAnsi="Segoe UI" w:cs="Segoe UI"/>
                <w:color w:val="000000" w:themeColor="text1"/>
              </w:rPr>
            </w:pPr>
            <w:r>
              <w:rPr>
                <w:rFonts w:ascii="Segoe UI" w:eastAsia="Arial" w:hAnsi="Segoe UI" w:cs="Segoe UI"/>
                <w:color w:val="000000" w:themeColor="text1"/>
              </w:rPr>
              <w:t>Steven Honeywill</w:t>
            </w:r>
          </w:p>
        </w:tc>
        <w:tc>
          <w:tcPr>
            <w:tcW w:w="1634" w:type="dxa"/>
          </w:tcPr>
          <w:p w14:paraId="721B36D4" w14:textId="6563A319" w:rsidR="002476D0" w:rsidRPr="002476D0" w:rsidRDefault="002476D0" w:rsidP="68C1CFCC">
            <w:pPr>
              <w:rPr>
                <w:rFonts w:ascii="Segoe UI" w:eastAsia="Arial" w:hAnsi="Segoe UI" w:cs="Segoe UI"/>
                <w:color w:val="000000" w:themeColor="text1"/>
              </w:rPr>
            </w:pPr>
            <w:r>
              <w:rPr>
                <w:rFonts w:ascii="Segoe UI" w:eastAsia="Arial" w:hAnsi="Segoe UI" w:cs="Segoe UI"/>
                <w:color w:val="000000" w:themeColor="text1"/>
              </w:rPr>
              <w:t xml:space="preserve">By next meeting </w:t>
            </w:r>
          </w:p>
        </w:tc>
      </w:tr>
      <w:tr w:rsidR="00567984" w14:paraId="0EF127D8" w14:textId="77777777" w:rsidTr="3C4343DE">
        <w:trPr>
          <w:trHeight w:val="300"/>
        </w:trPr>
        <w:tc>
          <w:tcPr>
            <w:tcW w:w="870" w:type="dxa"/>
          </w:tcPr>
          <w:p w14:paraId="4706DBFE" w14:textId="0B70281E" w:rsidR="00567984" w:rsidRDefault="009E5A2B" w:rsidP="68C1CFCC">
            <w:pPr>
              <w:rPr>
                <w:rFonts w:ascii="Segoe UI" w:eastAsia="Arial" w:hAnsi="Segoe UI" w:cs="Segoe UI"/>
                <w:color w:val="000000" w:themeColor="text1"/>
              </w:rPr>
            </w:pPr>
            <w:r>
              <w:rPr>
                <w:rFonts w:ascii="Segoe UI" w:eastAsia="Arial" w:hAnsi="Segoe UI" w:cs="Segoe UI"/>
                <w:color w:val="000000" w:themeColor="text1"/>
              </w:rPr>
              <w:t>5</w:t>
            </w:r>
          </w:p>
        </w:tc>
        <w:tc>
          <w:tcPr>
            <w:tcW w:w="4560" w:type="dxa"/>
          </w:tcPr>
          <w:p w14:paraId="6D32877F" w14:textId="69BE940F" w:rsidR="00567984" w:rsidRPr="00567984" w:rsidRDefault="00567984" w:rsidP="00A03B84">
            <w:pPr>
              <w:rPr>
                <w:rFonts w:ascii="Segoe UI" w:hAnsi="Segoe UI" w:cs="Segoe UI"/>
              </w:rPr>
            </w:pPr>
            <w:r w:rsidRPr="00567984">
              <w:rPr>
                <w:rFonts w:ascii="Segoe UI" w:hAnsi="Segoe UI" w:cs="Segoe UI"/>
              </w:rPr>
              <w:t xml:space="preserve">Matt Jones </w:t>
            </w:r>
            <w:r>
              <w:rPr>
                <w:rFonts w:ascii="Segoe UI" w:hAnsi="Segoe UI" w:cs="Segoe UI"/>
              </w:rPr>
              <w:t>to provide</w:t>
            </w:r>
            <w:r w:rsidRPr="00567984">
              <w:rPr>
                <w:rFonts w:ascii="Segoe UI" w:hAnsi="Segoe UI" w:cs="Segoe UI"/>
              </w:rPr>
              <w:t xml:space="preserve"> Kelly Hayes</w:t>
            </w:r>
            <w:r>
              <w:rPr>
                <w:rFonts w:ascii="Segoe UI" w:hAnsi="Segoe UI" w:cs="Segoe UI"/>
              </w:rPr>
              <w:t xml:space="preserve"> with an email</w:t>
            </w:r>
            <w:r w:rsidRPr="00567984">
              <w:rPr>
                <w:rFonts w:ascii="Segoe UI" w:hAnsi="Segoe UI" w:cs="Segoe UI"/>
              </w:rPr>
              <w:t xml:space="preserve"> to send </w:t>
            </w:r>
            <w:r>
              <w:rPr>
                <w:rFonts w:ascii="Segoe UI" w:hAnsi="Segoe UI" w:cs="Segoe UI"/>
              </w:rPr>
              <w:t>on</w:t>
            </w:r>
            <w:r w:rsidRPr="00567984">
              <w:rPr>
                <w:rFonts w:ascii="Segoe UI" w:hAnsi="Segoe UI" w:cs="Segoe UI"/>
              </w:rPr>
              <w:t xml:space="preserve"> to PSB members to gauge interest in forming a subgroup to discuss data sharing on vulnerable individuals for targeted fire safety interventions by the Fire and Rescue Service.</w:t>
            </w:r>
          </w:p>
        </w:tc>
        <w:tc>
          <w:tcPr>
            <w:tcW w:w="2085" w:type="dxa"/>
          </w:tcPr>
          <w:p w14:paraId="46850660" w14:textId="0604482D" w:rsidR="00567984" w:rsidRDefault="00567984" w:rsidP="68C1CFCC">
            <w:pPr>
              <w:rPr>
                <w:rFonts w:ascii="Segoe UI" w:eastAsia="Arial" w:hAnsi="Segoe UI" w:cs="Segoe UI"/>
                <w:color w:val="000000" w:themeColor="text1"/>
              </w:rPr>
            </w:pPr>
            <w:r>
              <w:rPr>
                <w:rFonts w:ascii="Segoe UI" w:eastAsia="Arial" w:hAnsi="Segoe UI" w:cs="Segoe UI"/>
                <w:color w:val="000000" w:themeColor="text1"/>
              </w:rPr>
              <w:t>Matthew Jones</w:t>
            </w:r>
          </w:p>
        </w:tc>
        <w:tc>
          <w:tcPr>
            <w:tcW w:w="1634" w:type="dxa"/>
          </w:tcPr>
          <w:p w14:paraId="785278CC" w14:textId="1820970D" w:rsidR="00567984" w:rsidRDefault="000924A3" w:rsidP="68C1CFCC">
            <w:pPr>
              <w:rPr>
                <w:rFonts w:ascii="Segoe UI" w:eastAsia="Arial" w:hAnsi="Segoe UI" w:cs="Segoe UI"/>
                <w:color w:val="000000" w:themeColor="text1"/>
              </w:rPr>
            </w:pPr>
            <w:r>
              <w:rPr>
                <w:rFonts w:ascii="Segoe UI" w:eastAsia="Arial" w:hAnsi="Segoe UI" w:cs="Segoe UI"/>
                <w:color w:val="000000" w:themeColor="text1"/>
              </w:rPr>
              <w:t>By next meeting</w:t>
            </w:r>
          </w:p>
        </w:tc>
      </w:tr>
    </w:tbl>
    <w:p w14:paraId="66D7DEEF" w14:textId="607ADD76" w:rsidR="003279F5" w:rsidRDefault="003279F5" w:rsidP="00F24F89">
      <w:pPr>
        <w:spacing w:line="240" w:lineRule="auto"/>
        <w:jc w:val="center"/>
      </w:pPr>
    </w:p>
    <w:p w14:paraId="6A72C42B" w14:textId="1DCCC149" w:rsidR="20D14D4E" w:rsidRDefault="20D14D4E" w:rsidP="20D14D4E">
      <w:pPr>
        <w:spacing w:line="240" w:lineRule="auto"/>
        <w:jc w:val="center"/>
        <w:rPr>
          <w:b/>
          <w:bCs/>
          <w:sz w:val="32"/>
          <w:szCs w:val="32"/>
        </w:rPr>
      </w:pPr>
    </w:p>
    <w:p w14:paraId="2072ACF4" w14:textId="1574E29C" w:rsidR="20D14D4E" w:rsidRDefault="20D14D4E" w:rsidP="20D14D4E">
      <w:pPr>
        <w:spacing w:line="240" w:lineRule="auto"/>
        <w:jc w:val="center"/>
        <w:rPr>
          <w:b/>
          <w:bCs/>
          <w:sz w:val="32"/>
          <w:szCs w:val="32"/>
        </w:rPr>
      </w:pPr>
    </w:p>
    <w:p w14:paraId="68EB200E" w14:textId="27676405" w:rsidR="075B704A" w:rsidRPr="007C4DF2" w:rsidRDefault="007C4DF2" w:rsidP="007C4DF2">
      <w:pPr>
        <w:tabs>
          <w:tab w:val="left" w:pos="540"/>
        </w:tabs>
        <w:spacing w:after="0"/>
        <w:jc w:val="center"/>
        <w:rPr>
          <w:rFonts w:ascii="Arial" w:hAnsi="Arial" w:cs="Arial"/>
          <w:b/>
          <w:bCs/>
        </w:rPr>
      </w:pPr>
      <w:r w:rsidRPr="007C4DF2">
        <w:rPr>
          <w:rFonts w:ascii="Arial" w:hAnsi="Arial" w:cs="Arial"/>
          <w:b/>
          <w:bCs/>
          <w:sz w:val="32"/>
          <w:szCs w:val="32"/>
        </w:rPr>
        <w:t>Summary of Discussions</w:t>
      </w:r>
    </w:p>
    <w:p w14:paraId="1B5EA2C9" w14:textId="70155E53" w:rsidR="00110DD1" w:rsidRPr="00110DD1" w:rsidRDefault="00110DD1" w:rsidP="00110DD1">
      <w:pPr>
        <w:spacing w:before="100" w:beforeAutospacing="1" w:after="100" w:afterAutospacing="1" w:line="300" w:lineRule="atLeast"/>
        <w:outlineLvl w:val="2"/>
        <w:rPr>
          <w:rFonts w:ascii="Segoe UI" w:eastAsia="Times New Roman" w:hAnsi="Segoe UI" w:cs="Segoe UI"/>
          <w:b/>
          <w:bCs/>
          <w:sz w:val="27"/>
          <w:szCs w:val="27"/>
          <w:lang w:eastAsia="en-GB"/>
        </w:rPr>
      </w:pPr>
      <w:r w:rsidRPr="00110DD1">
        <w:rPr>
          <w:rFonts w:ascii="Segoe UI" w:eastAsia="Times New Roman" w:hAnsi="Segoe UI" w:cs="Segoe UI"/>
          <w:b/>
          <w:bCs/>
          <w:sz w:val="27"/>
          <w:szCs w:val="27"/>
          <w:lang w:eastAsia="en-GB"/>
        </w:rPr>
        <w:t>Welcome, Introductions and Apologies</w:t>
      </w:r>
    </w:p>
    <w:p w14:paraId="1897C48D" w14:textId="7BE2E6F1" w:rsidR="00110DD1" w:rsidRPr="00110DD1" w:rsidRDefault="008F3697" w:rsidP="00110DD1">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Cllr Anthony Hunt chaired the meeting, welcoming all participants and providing apologies.</w:t>
      </w:r>
    </w:p>
    <w:p w14:paraId="115C0C4C" w14:textId="49898F58" w:rsidR="00110DD1" w:rsidRPr="00110DD1" w:rsidRDefault="00AF056F" w:rsidP="00110DD1">
      <w:pPr>
        <w:spacing w:before="100" w:beforeAutospacing="1" w:after="100" w:afterAutospacing="1" w:line="300" w:lineRule="atLeast"/>
        <w:outlineLvl w:val="2"/>
        <w:rPr>
          <w:rFonts w:ascii="Segoe UI" w:eastAsia="Times New Roman" w:hAnsi="Segoe UI" w:cs="Segoe UI"/>
          <w:b/>
          <w:bCs/>
          <w:sz w:val="27"/>
          <w:szCs w:val="27"/>
          <w:lang w:eastAsia="en-GB"/>
        </w:rPr>
      </w:pPr>
      <w:r>
        <w:rPr>
          <w:rFonts w:ascii="Segoe UI" w:eastAsia="Times New Roman" w:hAnsi="Segoe UI" w:cs="Segoe UI"/>
          <w:b/>
          <w:bCs/>
          <w:sz w:val="27"/>
          <w:szCs w:val="27"/>
          <w:lang w:eastAsia="en-GB"/>
        </w:rPr>
        <w:t xml:space="preserve">Item </w:t>
      </w:r>
      <w:r w:rsidR="00110DD1" w:rsidRPr="00110DD1">
        <w:rPr>
          <w:rFonts w:ascii="Segoe UI" w:eastAsia="Times New Roman" w:hAnsi="Segoe UI" w:cs="Segoe UI"/>
          <w:b/>
          <w:bCs/>
          <w:sz w:val="27"/>
          <w:szCs w:val="27"/>
          <w:lang w:eastAsia="en-GB"/>
        </w:rPr>
        <w:t>1</w:t>
      </w:r>
      <w:r>
        <w:rPr>
          <w:rFonts w:ascii="Segoe UI" w:eastAsia="Times New Roman" w:hAnsi="Segoe UI" w:cs="Segoe UI"/>
          <w:b/>
          <w:bCs/>
          <w:sz w:val="27"/>
          <w:szCs w:val="27"/>
          <w:lang w:eastAsia="en-GB"/>
        </w:rPr>
        <w:t xml:space="preserve"> -</w:t>
      </w:r>
      <w:r w:rsidR="00110DD1" w:rsidRPr="00110DD1">
        <w:rPr>
          <w:rFonts w:ascii="Segoe UI" w:eastAsia="Times New Roman" w:hAnsi="Segoe UI" w:cs="Segoe UI"/>
          <w:b/>
          <w:bCs/>
          <w:sz w:val="27"/>
          <w:szCs w:val="27"/>
          <w:lang w:eastAsia="en-GB"/>
        </w:rPr>
        <w:t xml:space="preserve"> Notes and Matters Arising</w:t>
      </w:r>
    </w:p>
    <w:p w14:paraId="1350867F" w14:textId="33BAC411" w:rsidR="00110DD1" w:rsidRPr="00110DD1" w:rsidRDefault="00110DD1" w:rsidP="00110DD1">
      <w:pPr>
        <w:spacing w:after="0" w:line="300" w:lineRule="atLeast"/>
        <w:rPr>
          <w:rFonts w:ascii="Segoe UI" w:eastAsia="Times New Roman" w:hAnsi="Segoe UI" w:cs="Segoe UI"/>
          <w:sz w:val="21"/>
          <w:szCs w:val="21"/>
          <w:lang w:eastAsia="en-GB"/>
        </w:rPr>
      </w:pPr>
      <w:r w:rsidRPr="00110DD1">
        <w:rPr>
          <w:rFonts w:ascii="Segoe UI" w:eastAsia="Times New Roman" w:hAnsi="Segoe UI" w:cs="Segoe UI"/>
          <w:sz w:val="21"/>
          <w:szCs w:val="21"/>
          <w:lang w:eastAsia="en-GB"/>
        </w:rPr>
        <w:t>Actions from the previous meeting o</w:t>
      </w:r>
      <w:r w:rsidR="008F3697">
        <w:rPr>
          <w:rFonts w:ascii="Segoe UI" w:eastAsia="Times New Roman" w:hAnsi="Segoe UI" w:cs="Segoe UI"/>
          <w:sz w:val="21"/>
          <w:szCs w:val="21"/>
          <w:lang w:eastAsia="en-GB"/>
        </w:rPr>
        <w:t>f</w:t>
      </w:r>
      <w:r w:rsidRPr="00110DD1">
        <w:rPr>
          <w:rFonts w:ascii="Segoe UI" w:eastAsia="Times New Roman" w:hAnsi="Segoe UI" w:cs="Segoe UI"/>
          <w:sz w:val="21"/>
          <w:szCs w:val="21"/>
          <w:lang w:eastAsia="en-GB"/>
        </w:rPr>
        <w:t xml:space="preserve"> </w:t>
      </w:r>
      <w:r w:rsidR="00691E7A">
        <w:rPr>
          <w:rFonts w:ascii="Segoe UI" w:eastAsia="Times New Roman" w:hAnsi="Segoe UI" w:cs="Segoe UI"/>
          <w:sz w:val="21"/>
          <w:szCs w:val="21"/>
          <w:lang w:eastAsia="en-GB"/>
        </w:rPr>
        <w:t>March</w:t>
      </w:r>
      <w:r w:rsidRPr="00110DD1">
        <w:rPr>
          <w:rFonts w:ascii="Segoe UI" w:eastAsia="Times New Roman" w:hAnsi="Segoe UI" w:cs="Segoe UI"/>
          <w:sz w:val="21"/>
          <w:szCs w:val="21"/>
          <w:lang w:eastAsia="en-GB"/>
        </w:rPr>
        <w:t xml:space="preserve"> 202</w:t>
      </w:r>
      <w:r w:rsidR="008F3697">
        <w:rPr>
          <w:rFonts w:ascii="Segoe UI" w:eastAsia="Times New Roman" w:hAnsi="Segoe UI" w:cs="Segoe UI"/>
          <w:sz w:val="21"/>
          <w:szCs w:val="21"/>
          <w:lang w:eastAsia="en-GB"/>
        </w:rPr>
        <w:t>6</w:t>
      </w:r>
      <w:r w:rsidRPr="00110DD1">
        <w:rPr>
          <w:rFonts w:ascii="Segoe UI" w:eastAsia="Times New Roman" w:hAnsi="Segoe UI" w:cs="Segoe UI"/>
          <w:sz w:val="21"/>
          <w:szCs w:val="21"/>
          <w:lang w:eastAsia="en-GB"/>
        </w:rPr>
        <w:t xml:space="preserve"> were reviewed. </w:t>
      </w:r>
    </w:p>
    <w:p w14:paraId="1344632C" w14:textId="63D1B19F" w:rsidR="00110DD1" w:rsidRDefault="00AF056F" w:rsidP="00110DD1">
      <w:pPr>
        <w:spacing w:before="100" w:beforeAutospacing="1" w:after="100" w:afterAutospacing="1" w:line="300" w:lineRule="atLeast"/>
        <w:outlineLvl w:val="2"/>
        <w:rPr>
          <w:rFonts w:ascii="Segoe UI" w:eastAsia="Times New Roman" w:hAnsi="Segoe UI" w:cs="Segoe UI"/>
          <w:b/>
          <w:bCs/>
          <w:sz w:val="27"/>
          <w:szCs w:val="27"/>
          <w:lang w:eastAsia="en-GB"/>
        </w:rPr>
      </w:pPr>
      <w:r>
        <w:rPr>
          <w:rFonts w:ascii="Segoe UI" w:eastAsia="Times New Roman" w:hAnsi="Segoe UI" w:cs="Segoe UI"/>
          <w:b/>
          <w:bCs/>
          <w:sz w:val="27"/>
          <w:szCs w:val="27"/>
          <w:lang w:eastAsia="en-GB"/>
        </w:rPr>
        <w:t xml:space="preserve">Item </w:t>
      </w:r>
      <w:r w:rsidR="00110DD1" w:rsidRPr="00110DD1">
        <w:rPr>
          <w:rFonts w:ascii="Segoe UI" w:eastAsia="Times New Roman" w:hAnsi="Segoe UI" w:cs="Segoe UI"/>
          <w:b/>
          <w:bCs/>
          <w:sz w:val="27"/>
          <w:szCs w:val="27"/>
          <w:lang w:eastAsia="en-GB"/>
        </w:rPr>
        <w:t>2</w:t>
      </w:r>
      <w:r>
        <w:rPr>
          <w:rFonts w:ascii="Segoe UI" w:eastAsia="Times New Roman" w:hAnsi="Segoe UI" w:cs="Segoe UI"/>
          <w:b/>
          <w:bCs/>
          <w:sz w:val="27"/>
          <w:szCs w:val="27"/>
          <w:lang w:eastAsia="en-GB"/>
        </w:rPr>
        <w:t xml:space="preserve"> -</w:t>
      </w:r>
      <w:r w:rsidR="00110DD1" w:rsidRPr="00110DD1">
        <w:rPr>
          <w:rFonts w:ascii="Segoe UI" w:eastAsia="Times New Roman" w:hAnsi="Segoe UI" w:cs="Segoe UI"/>
          <w:b/>
          <w:bCs/>
          <w:sz w:val="27"/>
          <w:szCs w:val="27"/>
          <w:lang w:eastAsia="en-GB"/>
        </w:rPr>
        <w:t xml:space="preserve"> </w:t>
      </w:r>
      <w:r w:rsidR="008F3697" w:rsidRPr="008F3697">
        <w:rPr>
          <w:rFonts w:ascii="Segoe UI" w:eastAsia="Times New Roman" w:hAnsi="Segoe UI" w:cs="Segoe UI"/>
          <w:b/>
          <w:bCs/>
          <w:sz w:val="27"/>
          <w:szCs w:val="27"/>
          <w:lang w:eastAsia="en-GB"/>
        </w:rPr>
        <w:t>Review of PSB and Regional Partnership Board (RPB) Arrangements</w:t>
      </w:r>
    </w:p>
    <w:p w14:paraId="3273943D" w14:textId="77777777" w:rsidR="008F3697" w:rsidRPr="008F3697" w:rsidRDefault="008F3697" w:rsidP="008F3697">
      <w:pPr>
        <w:rPr>
          <w:rFonts w:ascii="Segoe UI" w:eastAsia="Calibri" w:hAnsi="Segoe UI" w:cs="Segoe UI"/>
          <w:kern w:val="2"/>
          <w14:ligatures w14:val="standardContextual"/>
        </w:rPr>
      </w:pPr>
      <w:r w:rsidRPr="008F3697">
        <w:rPr>
          <w:rFonts w:ascii="Segoe UI" w:eastAsia="Times New Roman" w:hAnsi="Segoe UI" w:cs="Segoe UI"/>
          <w:lang w:eastAsia="en-GB"/>
        </w:rPr>
        <w:t xml:space="preserve">Stephen Vickers proposed a high-level review of how the Gwent Public Services Board (PSB) and Regional Partnership Board (RPB) operate individually and together. The </w:t>
      </w:r>
      <w:r w:rsidRPr="008F3697">
        <w:rPr>
          <w:rFonts w:ascii="Segoe UI" w:eastAsia="Calibri" w:hAnsi="Segoe UI" w:cs="Segoe UI"/>
          <w:kern w:val="2"/>
          <w14:ligatures w14:val="standardContextual"/>
        </w:rPr>
        <w:t>purpose</w:t>
      </w:r>
      <w:r w:rsidRPr="008F3697">
        <w:rPr>
          <w:rFonts w:ascii="Segoe UI" w:eastAsia="Times New Roman" w:hAnsi="Segoe UI" w:cs="Segoe UI"/>
          <w:lang w:eastAsia="en-GB"/>
        </w:rPr>
        <w:t xml:space="preserve"> is to strengthen </w:t>
      </w:r>
      <w:r w:rsidRPr="008F3697">
        <w:rPr>
          <w:rFonts w:ascii="Segoe UI" w:eastAsia="Calibri" w:hAnsi="Segoe UI" w:cs="Segoe UI"/>
          <w:kern w:val="2"/>
          <w14:ligatures w14:val="standardContextual"/>
        </w:rPr>
        <w:t xml:space="preserve">collective impact by improving alignment, coherence and </w:t>
      </w:r>
      <w:r w:rsidRPr="008F3697">
        <w:rPr>
          <w:rFonts w:ascii="Segoe UI" w:eastAsia="Times New Roman" w:hAnsi="Segoe UI" w:cs="Segoe UI"/>
          <w:lang w:eastAsia="en-GB"/>
        </w:rPr>
        <w:t>system leadership</w:t>
      </w:r>
      <w:r w:rsidRPr="008F3697">
        <w:rPr>
          <w:rFonts w:ascii="Segoe UI" w:eastAsia="Calibri" w:hAnsi="Segoe UI" w:cs="Segoe UI"/>
          <w:kern w:val="2"/>
          <w14:ligatures w14:val="standardContextual"/>
        </w:rPr>
        <w:t>, reducing duplication and focusing effort on shared outcomes including</w:t>
      </w:r>
      <w:r w:rsidRPr="008F3697">
        <w:rPr>
          <w:rFonts w:ascii="Segoe UI" w:eastAsia="Times New Roman" w:hAnsi="Segoe UI" w:cs="Segoe UI"/>
          <w:lang w:eastAsia="en-GB"/>
        </w:rPr>
        <w:t xml:space="preserve"> population health, reducing inequalities and </w:t>
      </w:r>
      <w:r w:rsidRPr="008F3697">
        <w:rPr>
          <w:rFonts w:ascii="Segoe UI" w:eastAsia="Calibri" w:hAnsi="Segoe UI" w:cs="Segoe UI"/>
          <w:kern w:val="2"/>
          <w14:ligatures w14:val="standardContextual"/>
        </w:rPr>
        <w:t xml:space="preserve">alignment with </w:t>
      </w:r>
      <w:r w:rsidRPr="008F3697">
        <w:rPr>
          <w:rFonts w:ascii="Segoe UI" w:eastAsia="Times New Roman" w:hAnsi="Segoe UI" w:cs="Segoe UI"/>
          <w:lang w:eastAsia="en-GB"/>
        </w:rPr>
        <w:t xml:space="preserve">Marmot principles. </w:t>
      </w:r>
      <w:r w:rsidRPr="008F3697">
        <w:rPr>
          <w:rFonts w:ascii="Segoe UI" w:eastAsia="Calibri" w:hAnsi="Segoe UI" w:cs="Segoe UI"/>
          <w:kern w:val="2"/>
          <w14:ligatures w14:val="standardContextual"/>
        </w:rPr>
        <w:t>Stephen Vickers emphasised that the review is not intended to pursue structural change for its own sake, but to identify practical, evidence-based recommendations that improve impact.</w:t>
      </w:r>
    </w:p>
    <w:p w14:paraId="170ABF01" w14:textId="3E6D9121" w:rsidR="008F3697" w:rsidRPr="008F3697" w:rsidRDefault="008F3697" w:rsidP="008F3697">
      <w:pPr>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 xml:space="preserve">Members supported the principle of the review while noting the need to align with wider Welsh Government reviews of RPBs, use evidence already collected through existing subgroups, and avoid adding further governance layers. Jason Hughes commented on the importance of ensuring the review focuses on impact. Natasha Harris offered to share findings from the RPB structure review and support discussions with Stephen Vickers and </w:t>
      </w:r>
      <w:r w:rsidRPr="008F3697">
        <w:rPr>
          <w:rFonts w:ascii="Segoe UI" w:eastAsia="Calibri" w:hAnsi="Segoe UI" w:cs="Segoe UI"/>
          <w:kern w:val="2"/>
          <w14:ligatures w14:val="standardContextual"/>
        </w:rPr>
        <w:lastRenderedPageBreak/>
        <w:t>Tracy Daszkiewicz to avoid duplication. Jane Mudd highlighted relevant evidence already gathered by the Strategic Safer Communities Board on duplication and the demands placed on members’ time. Political representation and inclusivity were also raised, particularly the need to consider the involvement of social care cabinet members and relevant chairs before recommendations are made.</w:t>
      </w:r>
    </w:p>
    <w:p w14:paraId="124E50D9" w14:textId="77777777" w:rsidR="008F3697" w:rsidRPr="008F3697" w:rsidRDefault="008F3697" w:rsidP="008F3697">
      <w:pPr>
        <w:numPr>
          <w:ilvl w:val="0"/>
          <w:numId w:val="20"/>
        </w:numPr>
        <w:contextualSpacing/>
        <w:rPr>
          <w:rFonts w:ascii="Segoe UI" w:eastAsia="Calibri" w:hAnsi="Segoe UI" w:cs="Segoe UI"/>
          <w:kern w:val="2"/>
          <w:lang w:eastAsia="en-GB"/>
          <w14:ligatures w14:val="standardContextual"/>
        </w:rPr>
      </w:pPr>
      <w:r w:rsidRPr="008F3697">
        <w:rPr>
          <w:rFonts w:ascii="Segoe UI" w:eastAsia="Calibri" w:hAnsi="Segoe UI" w:cs="Segoe UI"/>
          <w:kern w:val="2"/>
          <w14:ligatures w14:val="standardContextual"/>
        </w:rPr>
        <w:t>Reduce duplication between PSB, RPB and wider partnership structures.</w:t>
      </w:r>
    </w:p>
    <w:p w14:paraId="6180533F" w14:textId="77777777" w:rsidR="008F3697" w:rsidRPr="008F3697" w:rsidRDefault="008F3697" w:rsidP="008F3697">
      <w:pPr>
        <w:numPr>
          <w:ilvl w:val="0"/>
          <w:numId w:val="20"/>
        </w:numPr>
        <w:contextualSpacing/>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Improve impact rather than create additional governance layers.</w:t>
      </w:r>
    </w:p>
    <w:p w14:paraId="13067D7E" w14:textId="77777777" w:rsidR="008F3697" w:rsidRPr="008F3697" w:rsidRDefault="008F3697" w:rsidP="008F3697">
      <w:pPr>
        <w:numPr>
          <w:ilvl w:val="0"/>
          <w:numId w:val="20"/>
        </w:numPr>
        <w:contextualSpacing/>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Ensure recommendations are practical, evidence-based and informed by existing scrutiny, subgroup and partnership evidence.</w:t>
      </w:r>
    </w:p>
    <w:p w14:paraId="7B0909EF" w14:textId="77777777" w:rsidR="008F3697" w:rsidRPr="008F3697" w:rsidRDefault="008F3697" w:rsidP="008F3697">
      <w:pPr>
        <w:numPr>
          <w:ilvl w:val="0"/>
          <w:numId w:val="20"/>
        </w:numPr>
        <w:contextualSpacing/>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Align the local review with Welsh Government’s national review of RPBs and maintain a watching brief as that work progresses.</w:t>
      </w:r>
    </w:p>
    <w:p w14:paraId="278ED016" w14:textId="1D0AD7F3" w:rsidR="008F3697" w:rsidRDefault="008F3697" w:rsidP="008F3697">
      <w:pPr>
        <w:numPr>
          <w:ilvl w:val="0"/>
          <w:numId w:val="20"/>
        </w:numPr>
        <w:contextualSpacing/>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Consider appropriate political representation and the role of relevant chairs, including social care cabinet members.</w:t>
      </w:r>
    </w:p>
    <w:p w14:paraId="02781D25" w14:textId="77777777" w:rsidR="008F3697" w:rsidRPr="008F3697" w:rsidRDefault="008F3697" w:rsidP="008F3697">
      <w:pPr>
        <w:ind w:left="720"/>
        <w:contextualSpacing/>
        <w:rPr>
          <w:rFonts w:ascii="Segoe UI" w:eastAsia="Calibri" w:hAnsi="Segoe UI" w:cs="Segoe UI"/>
          <w:kern w:val="2"/>
          <w14:ligatures w14:val="standardContextual"/>
        </w:rPr>
      </w:pPr>
    </w:p>
    <w:p w14:paraId="648444D1" w14:textId="5DA2C365" w:rsidR="00110DD1" w:rsidRDefault="00AF056F" w:rsidP="00110DD1">
      <w:pPr>
        <w:spacing w:before="100" w:beforeAutospacing="1" w:after="100" w:afterAutospacing="1" w:line="300" w:lineRule="atLeast"/>
        <w:outlineLvl w:val="2"/>
        <w:rPr>
          <w:rFonts w:ascii="Segoe UI" w:eastAsia="Times New Roman" w:hAnsi="Segoe UI" w:cs="Segoe UI"/>
          <w:b/>
          <w:bCs/>
          <w:sz w:val="27"/>
          <w:szCs w:val="27"/>
          <w:lang w:eastAsia="en-GB"/>
        </w:rPr>
      </w:pPr>
      <w:r>
        <w:rPr>
          <w:rFonts w:ascii="Segoe UI" w:eastAsia="Times New Roman" w:hAnsi="Segoe UI" w:cs="Segoe UI"/>
          <w:b/>
          <w:bCs/>
          <w:sz w:val="27"/>
          <w:szCs w:val="27"/>
          <w:lang w:eastAsia="en-GB"/>
        </w:rPr>
        <w:t xml:space="preserve">Item </w:t>
      </w:r>
      <w:r w:rsidR="00110DD1" w:rsidRPr="00110DD1">
        <w:rPr>
          <w:rFonts w:ascii="Segoe UI" w:eastAsia="Times New Roman" w:hAnsi="Segoe UI" w:cs="Segoe UI"/>
          <w:b/>
          <w:bCs/>
          <w:sz w:val="27"/>
          <w:szCs w:val="27"/>
          <w:lang w:eastAsia="en-GB"/>
        </w:rPr>
        <w:t>3</w:t>
      </w:r>
      <w:r>
        <w:rPr>
          <w:rFonts w:ascii="Segoe UI" w:eastAsia="Times New Roman" w:hAnsi="Segoe UI" w:cs="Segoe UI"/>
          <w:b/>
          <w:bCs/>
          <w:sz w:val="27"/>
          <w:szCs w:val="27"/>
          <w:lang w:eastAsia="en-GB"/>
        </w:rPr>
        <w:t xml:space="preserve"> -</w:t>
      </w:r>
      <w:r w:rsidR="00110DD1" w:rsidRPr="00110DD1">
        <w:rPr>
          <w:rFonts w:ascii="Segoe UI" w:eastAsia="Times New Roman" w:hAnsi="Segoe UI" w:cs="Segoe UI"/>
          <w:b/>
          <w:bCs/>
          <w:sz w:val="27"/>
          <w:szCs w:val="27"/>
          <w:lang w:eastAsia="en-GB"/>
        </w:rPr>
        <w:t xml:space="preserve"> </w:t>
      </w:r>
      <w:r w:rsidR="008F3697" w:rsidRPr="008F3697">
        <w:rPr>
          <w:rFonts w:ascii="Segoe UI" w:eastAsia="Times New Roman" w:hAnsi="Segoe UI" w:cs="Segoe UI"/>
          <w:b/>
          <w:bCs/>
          <w:sz w:val="27"/>
          <w:szCs w:val="27"/>
          <w:lang w:eastAsia="en-GB"/>
        </w:rPr>
        <w:t>Climate Change and Nature Emergency</w:t>
      </w:r>
    </w:p>
    <w:p w14:paraId="2D3ED7BE" w14:textId="77777777" w:rsidR="008F3697" w:rsidRPr="008F3697" w:rsidRDefault="008F3697" w:rsidP="008F3697">
      <w:pPr>
        <w:rPr>
          <w:rFonts w:ascii="Segoe UI" w:eastAsia="Calibri" w:hAnsi="Segoe UI" w:cs="Segoe UI"/>
          <w:kern w:val="2"/>
          <w14:ligatures w14:val="standardContextual"/>
        </w:rPr>
      </w:pPr>
      <w:r w:rsidRPr="008F3697">
        <w:rPr>
          <w:rFonts w:ascii="Segoe UI" w:eastAsia="Times New Roman" w:hAnsi="Segoe UI" w:cs="Segoe UI"/>
          <w:lang w:eastAsia="en-GB"/>
        </w:rPr>
        <w:t xml:space="preserve">The largest discussion concerned the </w:t>
      </w:r>
      <w:r w:rsidRPr="008F3697">
        <w:rPr>
          <w:rFonts w:ascii="Segoe UI" w:eastAsia="Calibri" w:hAnsi="Segoe UI" w:cs="Segoe UI"/>
          <w:kern w:val="2"/>
          <w14:ligatures w14:val="standardContextual"/>
        </w:rPr>
        <w:t>PSB’s</w:t>
      </w:r>
      <w:r w:rsidRPr="008F3697">
        <w:rPr>
          <w:rFonts w:ascii="Segoe UI" w:eastAsia="Times New Roman" w:hAnsi="Segoe UI" w:cs="Segoe UI"/>
          <w:lang w:eastAsia="en-GB"/>
        </w:rPr>
        <w:t xml:space="preserve"> Climate and Nature Area of Focus. </w:t>
      </w:r>
      <w:r w:rsidRPr="008F3697">
        <w:rPr>
          <w:rFonts w:ascii="Segoe UI" w:eastAsia="Calibri" w:hAnsi="Segoe UI" w:cs="Segoe UI"/>
          <w:kern w:val="2"/>
          <w14:ligatures w14:val="standardContextual"/>
        </w:rPr>
        <w:t>Steve Morgan, Laura Waldron and Gwyn Teague led a discussion on evidence, risks and recommendations arising from the Gwent Climate Change Risk Assessment (GCCRA) and the Gwent Resilient Ecological Networks (RENs) programme.</w:t>
      </w:r>
    </w:p>
    <w:p w14:paraId="5EE7676B" w14:textId="77777777" w:rsidR="008F3697" w:rsidRPr="008F3697" w:rsidRDefault="008F3697" w:rsidP="008F3697">
      <w:pPr>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Laura Waldron outlined the GCCRA process, which involved more than 300 individuals from 45 organisations and identified nine priority risk areas for Gwent. She highlighted that Gwent is already experiencing climate impacts including more frequent extreme heat, increased flood risk, greater pressure on infrastructure and services, impacts on vulnerable communities, and insufficient preparedness across organisations and communities. The PSB was identified as having a key convening and leadership role, with a need for adaptation as well as mitigation and for organisations to identify priority areas for collaborative action.</w:t>
      </w:r>
    </w:p>
    <w:p w14:paraId="6E775414" w14:textId="77777777" w:rsidR="008F3697" w:rsidRPr="008F3697" w:rsidRDefault="008F3697" w:rsidP="008F3697">
      <w:pPr>
        <w:spacing w:after="0" w:line="240" w:lineRule="auto"/>
        <w:rPr>
          <w:rFonts w:ascii="Segoe UI" w:eastAsia="Times New Roman" w:hAnsi="Segoe UI" w:cs="Segoe UI"/>
          <w:lang w:eastAsia="en-GB"/>
        </w:rPr>
      </w:pPr>
    </w:p>
    <w:p w14:paraId="72E165CB" w14:textId="77777777" w:rsidR="008F3697" w:rsidRPr="008F3697" w:rsidRDefault="008F3697" w:rsidP="008F3697">
      <w:pPr>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Gwyn Teague, Team Manager for Natural Environment at Blaenau Gwent County Borough Council, described the biodiversity crisis and the work to develop Resilient Ecological Networks across Gwent. The RENS initiative maps high-value ecological areas and nature recovery zones to inform future planning, land management and investment, and has involved more than 40 organisations and 400 individuals, with support from the National Lottery Heritage Fund and Welsh Government.</w:t>
      </w:r>
    </w:p>
    <w:p w14:paraId="4C0B178E" w14:textId="77777777" w:rsidR="008F3697" w:rsidRPr="008F3697" w:rsidRDefault="008F3697" w:rsidP="008F3697">
      <w:pPr>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Key messages were that nature is declining across Gwent; nature recovery is not happening at the pace or scale required; climate and biodiversity challenges are interconnected; and long-term preventative action is needed.</w:t>
      </w:r>
    </w:p>
    <w:p w14:paraId="60937155" w14:textId="77777777" w:rsidR="008F3697" w:rsidRPr="008F3697" w:rsidRDefault="008F3697" w:rsidP="008F3697">
      <w:pPr>
        <w:numPr>
          <w:ilvl w:val="0"/>
          <w:numId w:val="20"/>
        </w:numPr>
        <w:contextualSpacing/>
        <w:rPr>
          <w:rFonts w:ascii="Segoe UI" w:eastAsia="Calibri" w:hAnsi="Segoe UI" w:cs="Segoe UI"/>
          <w:kern w:val="2"/>
          <w:lang w:eastAsia="en-GB"/>
          <w14:ligatures w14:val="standardContextual"/>
        </w:rPr>
      </w:pPr>
      <w:r w:rsidRPr="008F3697">
        <w:rPr>
          <w:rFonts w:ascii="Segoe UI" w:eastAsia="Calibri" w:hAnsi="Segoe UI" w:cs="Segoe UI"/>
          <w:kern w:val="2"/>
          <w14:ligatures w14:val="standardContextual"/>
        </w:rPr>
        <w:t>Recent heatwaves and impacts on vulnerable residents.</w:t>
      </w:r>
    </w:p>
    <w:p w14:paraId="136FC66A" w14:textId="77777777" w:rsidR="008F3697" w:rsidRPr="008F3697" w:rsidRDefault="008F3697" w:rsidP="008F3697">
      <w:pPr>
        <w:numPr>
          <w:ilvl w:val="0"/>
          <w:numId w:val="20"/>
        </w:numPr>
        <w:contextualSpacing/>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Repeated flooding in Monmouthshire and Blaenau Gwent, including the severe consequences for communities affected by multiple flood events.</w:t>
      </w:r>
    </w:p>
    <w:p w14:paraId="421B7FA3" w14:textId="77777777" w:rsidR="008F3697" w:rsidRPr="008F3697" w:rsidRDefault="008F3697" w:rsidP="008F3697">
      <w:pPr>
        <w:numPr>
          <w:ilvl w:val="0"/>
          <w:numId w:val="20"/>
        </w:numPr>
        <w:contextualSpacing/>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Wildfire risks increasing across South Wales.</w:t>
      </w:r>
    </w:p>
    <w:p w14:paraId="33FC73B8" w14:textId="77777777" w:rsidR="008F3697" w:rsidRPr="008F3697" w:rsidRDefault="008F3697" w:rsidP="008F3697">
      <w:pPr>
        <w:numPr>
          <w:ilvl w:val="0"/>
          <w:numId w:val="20"/>
        </w:numPr>
        <w:contextualSpacing/>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lastRenderedPageBreak/>
        <w:t>Land slips, sinkholes and post-industrial landscape challenges.</w:t>
      </w:r>
    </w:p>
    <w:p w14:paraId="76F03C12" w14:textId="77777777" w:rsidR="008F3697" w:rsidRPr="008F3697" w:rsidRDefault="008F3697" w:rsidP="008F3697">
      <w:pPr>
        <w:numPr>
          <w:ilvl w:val="0"/>
          <w:numId w:val="20"/>
        </w:numPr>
        <w:contextualSpacing/>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The need to focus on adaptation as well as carbon reduction.</w:t>
      </w:r>
    </w:p>
    <w:p w14:paraId="793D83C2" w14:textId="77777777" w:rsidR="008F3697" w:rsidRPr="008F3697" w:rsidRDefault="008F3697" w:rsidP="008F3697">
      <w:pPr>
        <w:numPr>
          <w:ilvl w:val="0"/>
          <w:numId w:val="20"/>
        </w:numPr>
        <w:contextualSpacing/>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Housing design challenges, including highly insulated homes becoming excessively hot during heatwaves.</w:t>
      </w:r>
    </w:p>
    <w:p w14:paraId="47F4A82E" w14:textId="77777777" w:rsidR="008F3697" w:rsidRPr="008F3697" w:rsidRDefault="008F3697" w:rsidP="008F3697">
      <w:pPr>
        <w:numPr>
          <w:ilvl w:val="0"/>
          <w:numId w:val="20"/>
        </w:numPr>
        <w:contextualSpacing/>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Use of new technologies, infrastructure planning and policy considerations to support practical adaptation.</w:t>
      </w:r>
    </w:p>
    <w:p w14:paraId="0FE4CC8C" w14:textId="77777777" w:rsidR="008F3697" w:rsidRPr="008F3697" w:rsidRDefault="008F3697" w:rsidP="008F3697">
      <w:pPr>
        <w:numPr>
          <w:ilvl w:val="0"/>
          <w:numId w:val="20"/>
        </w:numPr>
        <w:contextualSpacing/>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The importance of public understanding, communication, storytelling, community involvement and resilience, including engagement with seldom-heard communities.</w:t>
      </w:r>
    </w:p>
    <w:p w14:paraId="5787D68C" w14:textId="77777777" w:rsidR="008F3697" w:rsidRPr="008F3697" w:rsidRDefault="008F3697" w:rsidP="008F3697">
      <w:pPr>
        <w:spacing w:after="0" w:line="240" w:lineRule="auto"/>
        <w:rPr>
          <w:rFonts w:ascii="Segoe UI" w:eastAsia="Times New Roman" w:hAnsi="Segoe UI" w:cs="Segoe UI"/>
          <w:lang w:eastAsia="en-GB"/>
        </w:rPr>
      </w:pPr>
    </w:p>
    <w:p w14:paraId="113EA1D6" w14:textId="77777777" w:rsidR="008F3697" w:rsidRPr="008F3697" w:rsidRDefault="008F3697" w:rsidP="008F3697">
      <w:pPr>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Members discussed practical local impacts and the need to move beyond evidence gathering into action. A recurring theme was the importance of identifying a small number of priorities capable of delivering the greatest regional impact.</w:t>
      </w:r>
    </w:p>
    <w:p w14:paraId="2AD35494" w14:textId="77777777" w:rsidR="008F3697" w:rsidRPr="008F3697" w:rsidRDefault="008F3697" w:rsidP="008F3697">
      <w:pPr>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Steve Morgan summarised four recommendations that the Board supported:</w:t>
      </w:r>
    </w:p>
    <w:p w14:paraId="08607056" w14:textId="77777777" w:rsidR="008F3697" w:rsidRPr="008F3697" w:rsidRDefault="008F3697" w:rsidP="008F3697">
      <w:pPr>
        <w:numPr>
          <w:ilvl w:val="0"/>
          <w:numId w:val="21"/>
        </w:numPr>
        <w:spacing w:after="0" w:line="240" w:lineRule="auto"/>
        <w:contextualSpacing/>
        <w:rPr>
          <w:rFonts w:ascii="Segoe UI" w:eastAsia="Times New Roman" w:hAnsi="Segoe UI" w:cs="Segoe UI"/>
          <w:lang w:eastAsia="en-GB"/>
        </w:rPr>
      </w:pPr>
      <w:r w:rsidRPr="008F3697">
        <w:rPr>
          <w:rFonts w:ascii="Segoe UI" w:eastAsia="Times New Roman" w:hAnsi="Segoe UI" w:cs="Segoe UI"/>
          <w:b/>
          <w:bCs/>
          <w:lang w:eastAsia="en-GB"/>
        </w:rPr>
        <w:t>An integrated approach to climate and nature</w:t>
      </w:r>
      <w:r w:rsidRPr="008F3697">
        <w:rPr>
          <w:rFonts w:ascii="Segoe UI" w:eastAsia="Times New Roman" w:hAnsi="Segoe UI" w:cs="Segoe UI"/>
          <w:lang w:eastAsia="en-GB"/>
        </w:rPr>
        <w:t>, recognising they are interconnected challenges.</w:t>
      </w:r>
    </w:p>
    <w:p w14:paraId="76C23A0D" w14:textId="77777777" w:rsidR="008F3697" w:rsidRPr="008F3697" w:rsidRDefault="008F3697" w:rsidP="008F3697">
      <w:pPr>
        <w:numPr>
          <w:ilvl w:val="0"/>
          <w:numId w:val="21"/>
        </w:numPr>
        <w:spacing w:after="0" w:line="240" w:lineRule="auto"/>
        <w:contextualSpacing/>
        <w:rPr>
          <w:rFonts w:ascii="Segoe UI" w:eastAsia="Times New Roman" w:hAnsi="Segoe UI" w:cs="Segoe UI"/>
          <w:lang w:eastAsia="en-GB"/>
        </w:rPr>
      </w:pPr>
      <w:r w:rsidRPr="008F3697">
        <w:rPr>
          <w:rFonts w:ascii="Segoe UI" w:eastAsia="Times New Roman" w:hAnsi="Segoe UI" w:cs="Segoe UI"/>
          <w:lang w:eastAsia="en-GB"/>
        </w:rPr>
        <w:t xml:space="preserve">A </w:t>
      </w:r>
      <w:r w:rsidRPr="008F3697">
        <w:rPr>
          <w:rFonts w:ascii="Segoe UI" w:eastAsia="Times New Roman" w:hAnsi="Segoe UI" w:cs="Segoe UI"/>
          <w:b/>
          <w:bCs/>
          <w:lang w:eastAsia="en-GB"/>
        </w:rPr>
        <w:t>communication and engagement programme</w:t>
      </w:r>
      <w:r w:rsidRPr="008F3697">
        <w:rPr>
          <w:rFonts w:ascii="Segoe UI" w:eastAsia="Times New Roman" w:hAnsi="Segoe UI" w:cs="Segoe UI"/>
          <w:lang w:eastAsia="en-GB"/>
        </w:rPr>
        <w:t xml:space="preserve"> to improve understanding among organisations, communities and decision-makers.</w:t>
      </w:r>
    </w:p>
    <w:p w14:paraId="143A0860" w14:textId="77777777" w:rsidR="008F3697" w:rsidRPr="008F3697" w:rsidRDefault="008F3697" w:rsidP="008F3697">
      <w:pPr>
        <w:numPr>
          <w:ilvl w:val="0"/>
          <w:numId w:val="21"/>
        </w:numPr>
        <w:spacing w:after="0" w:line="240" w:lineRule="auto"/>
        <w:contextualSpacing/>
        <w:rPr>
          <w:rFonts w:ascii="Segoe UI" w:eastAsia="Times New Roman" w:hAnsi="Segoe UI" w:cs="Segoe UI"/>
          <w:lang w:eastAsia="en-GB"/>
        </w:rPr>
      </w:pPr>
      <w:r w:rsidRPr="008F3697">
        <w:rPr>
          <w:rFonts w:ascii="Segoe UI" w:eastAsia="Times New Roman" w:hAnsi="Segoe UI" w:cs="Segoe UI"/>
          <w:lang w:eastAsia="en-GB"/>
        </w:rPr>
        <w:t xml:space="preserve">A </w:t>
      </w:r>
      <w:r w:rsidRPr="008F3697">
        <w:rPr>
          <w:rFonts w:ascii="Segoe UI" w:eastAsia="Times New Roman" w:hAnsi="Segoe UI" w:cs="Segoe UI"/>
          <w:b/>
          <w:bCs/>
          <w:lang w:eastAsia="en-GB"/>
        </w:rPr>
        <w:t>programme to build consensus across leaders, policymakers and operational teams</w:t>
      </w:r>
      <w:r w:rsidRPr="008F3697">
        <w:rPr>
          <w:rFonts w:ascii="Segoe UI" w:eastAsia="Times New Roman" w:hAnsi="Segoe UI" w:cs="Segoe UI"/>
          <w:lang w:eastAsia="en-GB"/>
        </w:rPr>
        <w:t xml:space="preserve"> on how to respond.</w:t>
      </w:r>
    </w:p>
    <w:p w14:paraId="116003E6" w14:textId="77777777" w:rsidR="008F3697" w:rsidRPr="008F3697" w:rsidRDefault="008F3697" w:rsidP="008F3697">
      <w:pPr>
        <w:numPr>
          <w:ilvl w:val="0"/>
          <w:numId w:val="21"/>
        </w:numPr>
        <w:spacing w:after="0" w:line="240" w:lineRule="auto"/>
        <w:contextualSpacing/>
        <w:rPr>
          <w:rFonts w:ascii="Segoe UI" w:eastAsia="Times New Roman" w:hAnsi="Segoe UI" w:cs="Segoe UI"/>
          <w:lang w:eastAsia="en-GB"/>
        </w:rPr>
      </w:pPr>
      <w:r w:rsidRPr="008F3697">
        <w:rPr>
          <w:rFonts w:ascii="Segoe UI" w:eastAsia="Times New Roman" w:hAnsi="Segoe UI" w:cs="Segoe UI"/>
          <w:b/>
          <w:bCs/>
          <w:lang w:eastAsia="en-GB"/>
        </w:rPr>
        <w:t>Strengthening regional collaboration</w:t>
      </w:r>
      <w:r w:rsidRPr="008F3697">
        <w:rPr>
          <w:rFonts w:ascii="Segoe UI" w:eastAsia="Times New Roman" w:hAnsi="Segoe UI" w:cs="Segoe UI"/>
          <w:lang w:eastAsia="en-GB"/>
        </w:rPr>
        <w:t xml:space="preserve"> on climate risks and nature recovery, including </w:t>
      </w:r>
      <w:r w:rsidRPr="008F3697">
        <w:rPr>
          <w:rFonts w:ascii="Segoe UI" w:eastAsia="Times New Roman" w:hAnsi="Segoe UI" w:cs="Segoe UI"/>
          <w:b/>
          <w:bCs/>
          <w:lang w:eastAsia="en-GB"/>
        </w:rPr>
        <w:t>shared investment and coordinated action</w:t>
      </w:r>
      <w:r w:rsidRPr="008F3697">
        <w:rPr>
          <w:rFonts w:ascii="Segoe UI" w:eastAsia="Times New Roman" w:hAnsi="Segoe UI" w:cs="Segoe UI"/>
          <w:lang w:eastAsia="en-GB"/>
        </w:rPr>
        <w:t>.</w:t>
      </w:r>
    </w:p>
    <w:p w14:paraId="2B824ACC" w14:textId="77777777" w:rsidR="008F3697" w:rsidRPr="008F3697" w:rsidRDefault="008F3697" w:rsidP="008F3697">
      <w:pPr>
        <w:rPr>
          <w:rFonts w:ascii="Segoe UI" w:eastAsia="Times New Roman" w:hAnsi="Segoe UI" w:cs="Segoe UI"/>
          <w:lang w:eastAsia="en-GB"/>
        </w:rPr>
      </w:pPr>
    </w:p>
    <w:p w14:paraId="6660582F" w14:textId="7437A4E3" w:rsidR="008F3697" w:rsidRPr="008F3697" w:rsidRDefault="008F3697" w:rsidP="008F3697">
      <w:pPr>
        <w:rPr>
          <w:rFonts w:ascii="Segoe UI" w:eastAsia="Calibri" w:hAnsi="Segoe UI" w:cs="Segoe UI"/>
          <w:kern w:val="2"/>
          <w14:ligatures w14:val="standardContextual"/>
        </w:rPr>
      </w:pPr>
      <w:r w:rsidRPr="008F3697">
        <w:rPr>
          <w:rFonts w:ascii="Segoe UI" w:eastAsia="Times New Roman" w:hAnsi="Segoe UI" w:cs="Segoe UI"/>
          <w:lang w:eastAsia="en-GB"/>
        </w:rPr>
        <w:t xml:space="preserve">There was broad support for a further leadership workshop to identify and </w:t>
      </w:r>
      <w:r w:rsidRPr="008F3697">
        <w:rPr>
          <w:rFonts w:ascii="Segoe UI" w:eastAsia="Calibri" w:hAnsi="Segoe UI" w:cs="Segoe UI"/>
          <w:kern w:val="2"/>
          <w14:ligatures w14:val="standardContextual"/>
        </w:rPr>
        <w:t xml:space="preserve">agree regional climate risk priorities, </w:t>
      </w:r>
      <w:r w:rsidRPr="008F3697">
        <w:rPr>
          <w:rFonts w:ascii="Segoe UI" w:eastAsia="Times New Roman" w:hAnsi="Segoe UI" w:cs="Segoe UI"/>
          <w:lang w:eastAsia="en-GB"/>
        </w:rPr>
        <w:t xml:space="preserve">inform the next Well-being Plan, </w:t>
      </w:r>
      <w:r w:rsidRPr="008F3697">
        <w:rPr>
          <w:rFonts w:ascii="Segoe UI" w:eastAsia="Calibri" w:hAnsi="Segoe UI" w:cs="Segoe UI"/>
          <w:kern w:val="2"/>
          <w14:ligatures w14:val="standardContextual"/>
        </w:rPr>
        <w:t xml:space="preserve">and ensure that communication and evidence-sharing reach relevant audiences. The workshop could </w:t>
      </w:r>
      <w:r w:rsidRPr="008F3697">
        <w:rPr>
          <w:rFonts w:ascii="Segoe UI" w:eastAsia="Times New Roman" w:hAnsi="Segoe UI" w:cs="Segoe UI"/>
          <w:lang w:eastAsia="en-GB"/>
        </w:rPr>
        <w:t>potentially be held on the afternoon of the next PSB meeting</w:t>
      </w:r>
      <w:r w:rsidRPr="008F3697">
        <w:rPr>
          <w:rFonts w:ascii="Segoe UI" w:eastAsia="Calibri" w:hAnsi="Segoe UI" w:cs="Segoe UI"/>
          <w:kern w:val="2"/>
          <w14:ligatures w14:val="standardContextual"/>
        </w:rPr>
        <w:t>, with preparatory information provided in advance</w:t>
      </w:r>
      <w:r w:rsidRPr="008F3697">
        <w:rPr>
          <w:rFonts w:ascii="Segoe UI" w:eastAsia="Times New Roman" w:hAnsi="Segoe UI" w:cs="Segoe UI"/>
          <w:lang w:eastAsia="en-GB"/>
        </w:rPr>
        <w:t>.</w:t>
      </w:r>
    </w:p>
    <w:p w14:paraId="2E676E6F" w14:textId="073513DD" w:rsidR="00110DD1" w:rsidRDefault="00AF056F" w:rsidP="008F3697">
      <w:pPr>
        <w:spacing w:before="100" w:beforeAutospacing="1" w:after="100" w:afterAutospacing="1" w:line="300" w:lineRule="atLeast"/>
        <w:outlineLvl w:val="2"/>
        <w:rPr>
          <w:rFonts w:ascii="Segoe UI" w:eastAsia="Times New Roman" w:hAnsi="Segoe UI" w:cs="Segoe UI"/>
          <w:b/>
          <w:bCs/>
          <w:sz w:val="27"/>
          <w:szCs w:val="27"/>
          <w:lang w:eastAsia="en-GB"/>
        </w:rPr>
      </w:pPr>
      <w:r>
        <w:rPr>
          <w:rFonts w:ascii="Segoe UI" w:eastAsia="Times New Roman" w:hAnsi="Segoe UI" w:cs="Segoe UI"/>
          <w:b/>
          <w:bCs/>
          <w:sz w:val="27"/>
          <w:szCs w:val="27"/>
          <w:lang w:eastAsia="en-GB"/>
        </w:rPr>
        <w:t xml:space="preserve">Item </w:t>
      </w:r>
      <w:r w:rsidR="00110DD1" w:rsidRPr="00110DD1">
        <w:rPr>
          <w:rFonts w:ascii="Segoe UI" w:eastAsia="Times New Roman" w:hAnsi="Segoe UI" w:cs="Segoe UI"/>
          <w:b/>
          <w:bCs/>
          <w:sz w:val="27"/>
          <w:szCs w:val="27"/>
          <w:lang w:eastAsia="en-GB"/>
        </w:rPr>
        <w:t>4</w:t>
      </w:r>
      <w:r>
        <w:rPr>
          <w:rFonts w:ascii="Segoe UI" w:eastAsia="Times New Roman" w:hAnsi="Segoe UI" w:cs="Segoe UI"/>
          <w:b/>
          <w:bCs/>
          <w:sz w:val="27"/>
          <w:szCs w:val="27"/>
          <w:lang w:eastAsia="en-GB"/>
        </w:rPr>
        <w:t xml:space="preserve"> -</w:t>
      </w:r>
      <w:r w:rsidR="00110DD1" w:rsidRPr="00110DD1">
        <w:rPr>
          <w:rFonts w:ascii="Segoe UI" w:eastAsia="Times New Roman" w:hAnsi="Segoe UI" w:cs="Segoe UI"/>
          <w:b/>
          <w:bCs/>
          <w:sz w:val="27"/>
          <w:szCs w:val="27"/>
          <w:lang w:eastAsia="en-GB"/>
        </w:rPr>
        <w:t xml:space="preserve"> </w:t>
      </w:r>
      <w:r w:rsidR="008F3697" w:rsidRPr="008F3697">
        <w:rPr>
          <w:rFonts w:ascii="Segoe UI" w:eastAsia="Times New Roman" w:hAnsi="Segoe UI" w:cs="Segoe UI"/>
          <w:b/>
          <w:bCs/>
          <w:sz w:val="27"/>
          <w:szCs w:val="27"/>
          <w:lang w:eastAsia="en-GB"/>
        </w:rPr>
        <w:t xml:space="preserve">Well-being Assessment 2027 </w:t>
      </w:r>
      <w:r w:rsidR="008F3697">
        <w:rPr>
          <w:rFonts w:ascii="Segoe UI" w:eastAsia="Times New Roman" w:hAnsi="Segoe UI" w:cs="Segoe UI"/>
          <w:b/>
          <w:bCs/>
          <w:sz w:val="27"/>
          <w:szCs w:val="27"/>
          <w:lang w:eastAsia="en-GB"/>
        </w:rPr>
        <w:t>/</w:t>
      </w:r>
      <w:r w:rsidR="008F3697" w:rsidRPr="008F3697">
        <w:rPr>
          <w:rFonts w:ascii="Segoe UI" w:eastAsia="Times New Roman" w:hAnsi="Segoe UI" w:cs="Segoe UI"/>
          <w:b/>
          <w:bCs/>
          <w:sz w:val="27"/>
          <w:szCs w:val="27"/>
          <w:lang w:eastAsia="en-GB"/>
        </w:rPr>
        <w:t xml:space="preserve"> Joint Strategic Assessment</w:t>
      </w:r>
    </w:p>
    <w:p w14:paraId="03309235" w14:textId="26245CCB" w:rsidR="008F3697" w:rsidRPr="008F3697" w:rsidRDefault="008F3697" w:rsidP="008F3697">
      <w:pPr>
        <w:rPr>
          <w:rFonts w:ascii="Segoe UI" w:eastAsia="Calibri" w:hAnsi="Segoe UI" w:cs="Segoe UI"/>
          <w:kern w:val="2"/>
          <w14:ligatures w14:val="standardContextual"/>
        </w:rPr>
      </w:pPr>
      <w:r w:rsidRPr="008F3697">
        <w:rPr>
          <w:rFonts w:ascii="Segoe UI" w:eastAsia="Times New Roman" w:hAnsi="Segoe UI" w:cs="Segoe UI"/>
          <w:lang w:eastAsia="en-GB"/>
        </w:rPr>
        <w:t>Tracy Daszkiewicz</w:t>
      </w:r>
      <w:r>
        <w:rPr>
          <w:rFonts w:ascii="Segoe UI" w:eastAsia="Times New Roman" w:hAnsi="Segoe UI" w:cs="Segoe UI"/>
          <w:lang w:eastAsia="en-GB"/>
        </w:rPr>
        <w:t xml:space="preserve"> formally</w:t>
      </w:r>
      <w:r w:rsidRPr="008F3697">
        <w:rPr>
          <w:rFonts w:ascii="Segoe UI" w:eastAsia="Times New Roman" w:hAnsi="Segoe UI" w:cs="Segoe UI"/>
          <w:lang w:eastAsia="en-GB"/>
        </w:rPr>
        <w:t xml:space="preserve"> proposed using the Gwent Joint Strategic Assessment (JSA) as the primary source </w:t>
      </w:r>
      <w:r w:rsidRPr="008F3697">
        <w:rPr>
          <w:rFonts w:ascii="Segoe UI" w:eastAsia="Calibri" w:hAnsi="Segoe UI" w:cs="Segoe UI"/>
          <w:kern w:val="2"/>
          <w14:ligatures w14:val="standardContextual"/>
        </w:rPr>
        <w:t xml:space="preserve">and “single version of the truth” </w:t>
      </w:r>
      <w:r w:rsidRPr="008F3697">
        <w:rPr>
          <w:rFonts w:ascii="Segoe UI" w:eastAsia="Times New Roman" w:hAnsi="Segoe UI" w:cs="Segoe UI"/>
          <w:lang w:eastAsia="en-GB"/>
        </w:rPr>
        <w:t>for the next statutory Well-being Assessment.</w:t>
      </w:r>
      <w:r w:rsidRPr="008F3697">
        <w:rPr>
          <w:rFonts w:ascii="Segoe UI" w:eastAsia="Calibri" w:hAnsi="Segoe UI" w:cs="Segoe UI"/>
          <w:kern w:val="2"/>
          <w14:ligatures w14:val="standardContextual"/>
        </w:rPr>
        <w:t xml:space="preserve"> The proposal was supported by members including Steve Morgan, Stephen Vickers and Paul Matthews.</w:t>
      </w:r>
    </w:p>
    <w:p w14:paraId="7965AF67" w14:textId="77777777" w:rsidR="008F3697" w:rsidRPr="008F3697" w:rsidRDefault="008F3697" w:rsidP="008F3697">
      <w:pPr>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The JSA was supported because it provides continually updated intelligence, has expanded from around 270 to more than 1,600 indicators, can support thematic Joint Strategic Needs Assessments and bespoke deep dives, and allows priorities to be tested against both data and lived experience.</w:t>
      </w:r>
    </w:p>
    <w:p w14:paraId="4D06EC72" w14:textId="77777777" w:rsidR="008F3697" w:rsidRDefault="008F3697" w:rsidP="008F3697">
      <w:pPr>
        <w:rPr>
          <w:rFonts w:ascii="Segoe UI" w:eastAsia="Calibri" w:hAnsi="Segoe UI" w:cs="Segoe UI"/>
          <w:kern w:val="2"/>
          <w14:ligatures w14:val="standardContextual"/>
        </w:rPr>
      </w:pPr>
      <w:r w:rsidRPr="008F3697">
        <w:rPr>
          <w:rFonts w:ascii="Segoe UI" w:eastAsia="Calibri" w:hAnsi="Segoe UI" w:cs="Segoe UI"/>
          <w:kern w:val="2"/>
          <w14:ligatures w14:val="standardContextual"/>
        </w:rPr>
        <w:t xml:space="preserve">Members agreed that community engagement must continue alongside data analysis; data-driven priorities should be tested with communities; the JSA should form the foundation for the 2027 Well-being Assessment; and the JSA framework should remain flexible enough to support bespoke deep dives into issues such as climate change and flooding. </w:t>
      </w:r>
    </w:p>
    <w:p w14:paraId="22802D5C" w14:textId="1F009239" w:rsidR="008F3697" w:rsidRPr="00691E7A" w:rsidRDefault="009E5A2B" w:rsidP="00691E7A">
      <w:pPr>
        <w:rPr>
          <w:rFonts w:ascii="Segoe UI" w:eastAsia="Calibri" w:hAnsi="Segoe UI" w:cs="Segoe UI"/>
          <w:kern w:val="2"/>
          <w14:ligatures w14:val="standardContextual"/>
        </w:rPr>
      </w:pPr>
      <w:r>
        <w:rPr>
          <w:rFonts w:ascii="Segoe UI" w:eastAsia="Calibri" w:hAnsi="Segoe UI" w:cs="Segoe UI"/>
          <w:kern w:val="2"/>
          <w14:ligatures w14:val="standardContextual"/>
        </w:rPr>
        <w:lastRenderedPageBreak/>
        <w:t>The recommendations were accepted.</w:t>
      </w:r>
    </w:p>
    <w:p w14:paraId="5104607B" w14:textId="10FC00DC" w:rsidR="00110DD1" w:rsidRPr="00110DD1" w:rsidRDefault="008F3697" w:rsidP="00110DD1">
      <w:pPr>
        <w:spacing w:before="100" w:beforeAutospacing="1" w:after="100" w:afterAutospacing="1" w:line="300" w:lineRule="atLeast"/>
        <w:outlineLvl w:val="2"/>
        <w:rPr>
          <w:rFonts w:ascii="Segoe UI" w:eastAsia="Times New Roman" w:hAnsi="Segoe UI" w:cs="Segoe UI"/>
          <w:b/>
          <w:bCs/>
          <w:sz w:val="27"/>
          <w:szCs w:val="27"/>
          <w:lang w:eastAsia="en-GB"/>
        </w:rPr>
      </w:pPr>
      <w:r>
        <w:rPr>
          <w:rFonts w:ascii="Segoe UI" w:eastAsia="Times New Roman" w:hAnsi="Segoe UI" w:cs="Segoe UI"/>
          <w:b/>
          <w:bCs/>
          <w:sz w:val="27"/>
          <w:szCs w:val="27"/>
          <w:lang w:eastAsia="en-GB"/>
        </w:rPr>
        <w:t>Any Other Business</w:t>
      </w:r>
      <w:r w:rsidR="00AF056F">
        <w:rPr>
          <w:rFonts w:ascii="Segoe UI" w:eastAsia="Times New Roman" w:hAnsi="Segoe UI" w:cs="Segoe UI"/>
          <w:b/>
          <w:bCs/>
          <w:sz w:val="27"/>
          <w:szCs w:val="27"/>
          <w:lang w:eastAsia="en-GB"/>
        </w:rPr>
        <w:t xml:space="preserve"> -</w:t>
      </w:r>
      <w:r w:rsidR="00110DD1" w:rsidRPr="00110DD1">
        <w:rPr>
          <w:rFonts w:ascii="Segoe UI" w:eastAsia="Times New Roman" w:hAnsi="Segoe UI" w:cs="Segoe UI"/>
          <w:b/>
          <w:bCs/>
          <w:sz w:val="27"/>
          <w:szCs w:val="27"/>
          <w:lang w:eastAsia="en-GB"/>
        </w:rPr>
        <w:t xml:space="preserve"> </w:t>
      </w:r>
      <w:r w:rsidRPr="008F3697">
        <w:rPr>
          <w:rFonts w:ascii="Segoe UI" w:eastAsia="Times New Roman" w:hAnsi="Segoe UI" w:cs="Segoe UI"/>
          <w:b/>
          <w:bCs/>
          <w:sz w:val="27"/>
          <w:szCs w:val="27"/>
          <w:lang w:eastAsia="en-GB"/>
        </w:rPr>
        <w:t>Community Safety and Fire Prevention</w:t>
      </w:r>
    </w:p>
    <w:p w14:paraId="385D5464" w14:textId="77777777" w:rsidR="005930E1" w:rsidRPr="005930E1" w:rsidRDefault="005930E1" w:rsidP="005930E1">
      <w:pPr>
        <w:rPr>
          <w:rFonts w:ascii="Segoe UI" w:eastAsia="Calibri" w:hAnsi="Segoe UI" w:cs="Segoe UI"/>
          <w:kern w:val="2"/>
          <w14:ligatures w14:val="standardContextual"/>
        </w:rPr>
      </w:pPr>
      <w:r w:rsidRPr="005930E1">
        <w:rPr>
          <w:rFonts w:ascii="Segoe UI" w:eastAsia="Times New Roman" w:hAnsi="Segoe UI" w:cs="Segoe UI"/>
          <w:lang w:eastAsia="en-GB"/>
        </w:rPr>
        <w:t>South Wales Fire and Rescue Service raised concerns about a significant increase in fatal house fires</w:t>
      </w:r>
      <w:r w:rsidRPr="005930E1">
        <w:rPr>
          <w:rFonts w:ascii="Segoe UI" w:eastAsia="Calibri" w:hAnsi="Segoe UI" w:cs="Segoe UI"/>
          <w:kern w:val="2"/>
          <w14:ligatures w14:val="standardContextual"/>
        </w:rPr>
        <w:t xml:space="preserve"> and proposed improving data sharing on vulnerable individuals so that preventative interventions can be targeted more effectively.</w:t>
      </w:r>
      <w:r w:rsidRPr="005930E1">
        <w:rPr>
          <w:rFonts w:ascii="Segoe UI" w:eastAsia="Times New Roman" w:hAnsi="Segoe UI" w:cs="Segoe UI"/>
          <w:lang w:eastAsia="en-GB"/>
        </w:rPr>
        <w:t xml:space="preserve"> Members heard that</w:t>
      </w:r>
      <w:r w:rsidRPr="005930E1">
        <w:rPr>
          <w:rFonts w:ascii="Segoe UI" w:eastAsia="Calibri" w:hAnsi="Segoe UI" w:cs="Segoe UI"/>
          <w:kern w:val="2"/>
          <w14:ligatures w14:val="standardContextual"/>
        </w:rPr>
        <w:t xml:space="preserve"> eight fire fatalities occurred across South Wales between April 2025 and April 2026; all individuals were known to public services; and most were aged 65 or over, vulnerable, socially isolated and lacked smoke alarms.</w:t>
      </w:r>
    </w:p>
    <w:p w14:paraId="6F7B3F1E" w14:textId="77777777" w:rsidR="005930E1" w:rsidRPr="005930E1" w:rsidRDefault="005930E1" w:rsidP="005930E1">
      <w:pPr>
        <w:rPr>
          <w:rFonts w:ascii="Segoe UI" w:eastAsia="Calibri" w:hAnsi="Segoe UI" w:cs="Segoe UI"/>
          <w:kern w:val="2"/>
          <w14:ligatures w14:val="standardContextual"/>
        </w:rPr>
      </w:pPr>
      <w:r w:rsidRPr="005930E1">
        <w:rPr>
          <w:rFonts w:ascii="Segoe UI" w:eastAsia="Times New Roman" w:hAnsi="Segoe UI" w:cs="Segoe UI"/>
          <w:lang w:eastAsia="en-GB"/>
        </w:rPr>
        <w:t xml:space="preserve">The Fire Service requested support for exploring </w:t>
      </w:r>
      <w:r w:rsidRPr="005930E1">
        <w:rPr>
          <w:rFonts w:ascii="Segoe UI" w:eastAsia="Calibri" w:hAnsi="Segoe UI" w:cs="Segoe UI"/>
          <w:kern w:val="2"/>
          <w14:ligatures w14:val="standardContextual"/>
        </w:rPr>
        <w:t>whether a PSB subgroup</w:t>
      </w:r>
      <w:r w:rsidRPr="005930E1">
        <w:rPr>
          <w:rFonts w:ascii="Segoe UI" w:eastAsia="Times New Roman" w:hAnsi="Segoe UI" w:cs="Segoe UI"/>
          <w:lang w:eastAsia="en-GB"/>
        </w:rPr>
        <w:t xml:space="preserve"> could </w:t>
      </w:r>
      <w:r w:rsidRPr="005930E1">
        <w:rPr>
          <w:rFonts w:ascii="Segoe UI" w:eastAsia="Calibri" w:hAnsi="Segoe UI" w:cs="Segoe UI"/>
          <w:kern w:val="2"/>
          <w14:ligatures w14:val="standardContextual"/>
        </w:rPr>
        <w:t>improve proactive</w:t>
      </w:r>
      <w:r w:rsidRPr="005930E1">
        <w:rPr>
          <w:rFonts w:ascii="Segoe UI" w:eastAsia="Times New Roman" w:hAnsi="Segoe UI" w:cs="Segoe UI"/>
          <w:lang w:eastAsia="en-GB"/>
        </w:rPr>
        <w:t xml:space="preserve"> information </w:t>
      </w:r>
      <w:r w:rsidRPr="005930E1">
        <w:rPr>
          <w:rFonts w:ascii="Segoe UI" w:eastAsia="Calibri" w:hAnsi="Segoe UI" w:cs="Segoe UI"/>
          <w:kern w:val="2"/>
          <w14:ligatures w14:val="standardContextual"/>
        </w:rPr>
        <w:t>sharing</w:t>
      </w:r>
      <w:r w:rsidRPr="005930E1">
        <w:rPr>
          <w:rFonts w:ascii="Segoe UI" w:eastAsia="Times New Roman" w:hAnsi="Segoe UI" w:cs="Segoe UI"/>
          <w:lang w:eastAsia="en-GB"/>
        </w:rPr>
        <w:t xml:space="preserve"> about vulnerable residents</w:t>
      </w:r>
      <w:r w:rsidRPr="005930E1">
        <w:rPr>
          <w:rFonts w:ascii="Segoe UI" w:eastAsia="Calibri" w:hAnsi="Segoe UI" w:cs="Segoe UI"/>
          <w:kern w:val="2"/>
          <w14:ligatures w14:val="standardContextual"/>
        </w:rPr>
        <w:t>. Jane Mudd</w:t>
      </w:r>
      <w:r w:rsidRPr="005930E1">
        <w:rPr>
          <w:rFonts w:ascii="Segoe UI" w:eastAsia="Times New Roman" w:hAnsi="Segoe UI" w:cs="Segoe UI"/>
          <w:lang w:eastAsia="en-GB"/>
        </w:rPr>
        <w:t xml:space="preserve"> welcomed </w:t>
      </w:r>
      <w:r w:rsidRPr="005930E1">
        <w:rPr>
          <w:rFonts w:ascii="Segoe UI" w:eastAsia="Calibri" w:hAnsi="Segoe UI" w:cs="Segoe UI"/>
          <w:kern w:val="2"/>
          <w14:ligatures w14:val="standardContextual"/>
        </w:rPr>
        <w:t xml:space="preserve">the proposal </w:t>
      </w:r>
      <w:r w:rsidRPr="005930E1">
        <w:rPr>
          <w:rFonts w:ascii="Segoe UI" w:eastAsia="Times New Roman" w:hAnsi="Segoe UI" w:cs="Segoe UI"/>
          <w:lang w:eastAsia="en-GB"/>
        </w:rPr>
        <w:t xml:space="preserve">and </w:t>
      </w:r>
      <w:r w:rsidRPr="005930E1">
        <w:rPr>
          <w:rFonts w:ascii="Segoe UI" w:eastAsia="Calibri" w:hAnsi="Segoe UI" w:cs="Segoe UI"/>
          <w:kern w:val="2"/>
          <w14:ligatures w14:val="standardContextual"/>
        </w:rPr>
        <w:t>suggested linking with data sharing</w:t>
      </w:r>
      <w:r w:rsidRPr="005930E1">
        <w:rPr>
          <w:rFonts w:ascii="Segoe UI" w:eastAsia="Times New Roman" w:hAnsi="Segoe UI" w:cs="Segoe UI"/>
          <w:lang w:eastAsia="en-GB"/>
        </w:rPr>
        <w:t xml:space="preserve"> work already taking place through the Strategic Safer Communities Board</w:t>
      </w:r>
      <w:r w:rsidRPr="005930E1">
        <w:rPr>
          <w:rFonts w:ascii="Segoe UI" w:eastAsia="Calibri" w:hAnsi="Segoe UI" w:cs="Segoe UI"/>
          <w:kern w:val="2"/>
          <w14:ligatures w14:val="standardContextual"/>
        </w:rPr>
        <w:t>, drawing on previous successful collaboration</w:t>
      </w:r>
      <w:r w:rsidRPr="005930E1">
        <w:rPr>
          <w:rFonts w:ascii="Segoe UI" w:eastAsia="Times New Roman" w:hAnsi="Segoe UI" w:cs="Segoe UI"/>
          <w:lang w:eastAsia="en-GB"/>
        </w:rPr>
        <w:t>.</w:t>
      </w:r>
    </w:p>
    <w:p w14:paraId="174A87DC" w14:textId="20AFAC6D" w:rsidR="00607756" w:rsidRDefault="00607756" w:rsidP="00607756">
      <w:pPr>
        <w:spacing w:line="240" w:lineRule="auto"/>
      </w:pPr>
    </w:p>
    <w:p w14:paraId="139B85C7" w14:textId="77777777" w:rsidR="008E665B" w:rsidRPr="00262B08" w:rsidRDefault="00A5251E" w:rsidP="00607756">
      <w:pPr>
        <w:spacing w:line="240" w:lineRule="auto"/>
        <w:rPr>
          <w:b/>
          <w:bCs/>
          <w:sz w:val="28"/>
          <w:szCs w:val="28"/>
        </w:rPr>
      </w:pPr>
      <w:r w:rsidRPr="00262B08">
        <w:rPr>
          <w:b/>
          <w:bCs/>
          <w:sz w:val="28"/>
          <w:szCs w:val="28"/>
        </w:rPr>
        <w:t>Date</w:t>
      </w:r>
      <w:r w:rsidR="008E665B" w:rsidRPr="00262B08">
        <w:rPr>
          <w:b/>
          <w:bCs/>
          <w:sz w:val="28"/>
          <w:szCs w:val="28"/>
        </w:rPr>
        <w:t>s</w:t>
      </w:r>
      <w:r w:rsidRPr="00262B08">
        <w:rPr>
          <w:b/>
          <w:bCs/>
          <w:sz w:val="28"/>
          <w:szCs w:val="28"/>
        </w:rPr>
        <w:t xml:space="preserve"> of next</w:t>
      </w:r>
      <w:r w:rsidR="008E665B" w:rsidRPr="00262B08">
        <w:rPr>
          <w:b/>
          <w:bCs/>
          <w:sz w:val="28"/>
          <w:szCs w:val="28"/>
        </w:rPr>
        <w:t xml:space="preserve"> round of meetings:</w:t>
      </w:r>
    </w:p>
    <w:p w14:paraId="5C7CD437" w14:textId="76FD1CCC" w:rsidR="008E665B" w:rsidRDefault="008E665B" w:rsidP="00607756">
      <w:pPr>
        <w:spacing w:line="240" w:lineRule="auto"/>
      </w:pPr>
      <w:r>
        <w:t xml:space="preserve">Gwent PSB Scrutiny Committee – </w:t>
      </w:r>
      <w:r w:rsidR="00D460C6">
        <w:t>1</w:t>
      </w:r>
      <w:r w:rsidR="00110DD1">
        <w:t>6</w:t>
      </w:r>
      <w:r w:rsidR="00D460C6" w:rsidRPr="00D460C6">
        <w:rPr>
          <w:vertAlign w:val="superscript"/>
        </w:rPr>
        <w:t>th</w:t>
      </w:r>
      <w:r w:rsidR="00D460C6">
        <w:t xml:space="preserve"> </w:t>
      </w:r>
      <w:r w:rsidR="00110DD1">
        <w:t>September</w:t>
      </w:r>
      <w:r w:rsidR="00D460C6">
        <w:t xml:space="preserve"> </w:t>
      </w:r>
      <w:r>
        <w:t>202</w:t>
      </w:r>
      <w:r w:rsidR="00D460C6">
        <w:t>6</w:t>
      </w:r>
      <w:r w:rsidR="001749A9">
        <w:t xml:space="preserve"> at 2.</w:t>
      </w:r>
      <w:r w:rsidR="00110DD1">
        <w:t>0</w:t>
      </w:r>
      <w:r w:rsidR="001749A9">
        <w:t>0pm</w:t>
      </w:r>
      <w:r w:rsidR="00213766">
        <w:t xml:space="preserve"> (</w:t>
      </w:r>
      <w:r w:rsidR="6B402348">
        <w:t>Online via Microsoft Teams</w:t>
      </w:r>
      <w:r w:rsidR="00213766">
        <w:t>)</w:t>
      </w:r>
    </w:p>
    <w:p w14:paraId="2F9F4BA6" w14:textId="0B9BD342" w:rsidR="00A5251E" w:rsidRDefault="00A5251E" w:rsidP="00607756">
      <w:pPr>
        <w:spacing w:line="240" w:lineRule="auto"/>
      </w:pPr>
      <w:r>
        <w:t xml:space="preserve">Gwent PSB Meeting </w:t>
      </w:r>
      <w:r w:rsidR="005930E1">
        <w:t xml:space="preserve">and Climate and Nature Workshop </w:t>
      </w:r>
      <w:r w:rsidR="008E665B">
        <w:t>–</w:t>
      </w:r>
      <w:r>
        <w:t xml:space="preserve"> </w:t>
      </w:r>
      <w:r w:rsidR="00110DD1">
        <w:t>21</w:t>
      </w:r>
      <w:r w:rsidR="00110DD1" w:rsidRPr="00110DD1">
        <w:rPr>
          <w:vertAlign w:val="superscript"/>
        </w:rPr>
        <w:t>st</w:t>
      </w:r>
      <w:r w:rsidR="00110DD1">
        <w:t xml:space="preserve"> September 2026 </w:t>
      </w:r>
      <w:r w:rsidR="005930E1">
        <w:t>from</w:t>
      </w:r>
      <w:r w:rsidR="00110DD1">
        <w:t xml:space="preserve"> 11.00am </w:t>
      </w:r>
      <w:r w:rsidR="005930E1">
        <w:t>in Caerphilly</w:t>
      </w:r>
    </w:p>
    <w:p w14:paraId="26D20487" w14:textId="7344E91D" w:rsidR="008F3697" w:rsidRDefault="008F3697" w:rsidP="00607756">
      <w:pPr>
        <w:spacing w:line="240" w:lineRule="auto"/>
      </w:pPr>
      <w:r>
        <w:t xml:space="preserve">December </w:t>
      </w:r>
      <w:r w:rsidR="005930E1">
        <w:t xml:space="preserve">or January </w:t>
      </w:r>
      <w:r>
        <w:t>meeting</w:t>
      </w:r>
      <w:r w:rsidR="005930E1">
        <w:t xml:space="preserve"> to be advised.</w:t>
      </w:r>
      <w:r>
        <w:t xml:space="preserve"> </w:t>
      </w:r>
    </w:p>
    <w:sectPr w:rsidR="008F36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20BA5"/>
    <w:multiLevelType w:val="multilevel"/>
    <w:tmpl w:val="F7CE4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3274C4"/>
    <w:multiLevelType w:val="hybridMultilevel"/>
    <w:tmpl w:val="89E6B5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D418D9"/>
    <w:multiLevelType w:val="hybridMultilevel"/>
    <w:tmpl w:val="246CC33A"/>
    <w:lvl w:ilvl="0" w:tplc="B9CC6D4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111C45"/>
    <w:multiLevelType w:val="multilevel"/>
    <w:tmpl w:val="92D8EB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2A2755"/>
    <w:multiLevelType w:val="multilevel"/>
    <w:tmpl w:val="28E0A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A4A493"/>
    <w:multiLevelType w:val="multilevel"/>
    <w:tmpl w:val="136EE8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F8D033D"/>
    <w:multiLevelType w:val="hybridMultilevel"/>
    <w:tmpl w:val="C0A65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815BE7"/>
    <w:multiLevelType w:val="hybridMultilevel"/>
    <w:tmpl w:val="9E70B1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59161F"/>
    <w:multiLevelType w:val="hybridMultilevel"/>
    <w:tmpl w:val="52781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0F7A0B"/>
    <w:multiLevelType w:val="hybridMultilevel"/>
    <w:tmpl w:val="AB705A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21C7C83"/>
    <w:multiLevelType w:val="hybridMultilevel"/>
    <w:tmpl w:val="2668D1E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4245850"/>
    <w:multiLevelType w:val="multilevel"/>
    <w:tmpl w:val="926E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58307F"/>
    <w:multiLevelType w:val="hybridMultilevel"/>
    <w:tmpl w:val="CB6EB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2208F2"/>
    <w:multiLevelType w:val="hybridMultilevel"/>
    <w:tmpl w:val="C0EA7A5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42821FC"/>
    <w:multiLevelType w:val="multilevel"/>
    <w:tmpl w:val="04EA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C44448"/>
    <w:multiLevelType w:val="multilevel"/>
    <w:tmpl w:val="6E24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422FA9"/>
    <w:multiLevelType w:val="multilevel"/>
    <w:tmpl w:val="68866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A07F30"/>
    <w:multiLevelType w:val="multilevel"/>
    <w:tmpl w:val="5424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1829B3"/>
    <w:multiLevelType w:val="multilevel"/>
    <w:tmpl w:val="010C7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9A3B27"/>
    <w:multiLevelType w:val="multilevel"/>
    <w:tmpl w:val="2D7A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193086"/>
    <w:multiLevelType w:val="hybridMultilevel"/>
    <w:tmpl w:val="6D32A99A"/>
    <w:lvl w:ilvl="0" w:tplc="23B41CF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5810814">
    <w:abstractNumId w:val="5"/>
  </w:num>
  <w:num w:numId="2" w16cid:durableId="820538672">
    <w:abstractNumId w:val="20"/>
  </w:num>
  <w:num w:numId="3" w16cid:durableId="2006585894">
    <w:abstractNumId w:val="2"/>
  </w:num>
  <w:num w:numId="4" w16cid:durableId="2062824158">
    <w:abstractNumId w:val="3"/>
  </w:num>
  <w:num w:numId="5" w16cid:durableId="1723945966">
    <w:abstractNumId w:val="0"/>
  </w:num>
  <w:num w:numId="6" w16cid:durableId="1767463339">
    <w:abstractNumId w:val="8"/>
  </w:num>
  <w:num w:numId="7" w16cid:durableId="525485281">
    <w:abstractNumId w:val="6"/>
  </w:num>
  <w:num w:numId="8" w16cid:durableId="733896228">
    <w:abstractNumId w:val="16"/>
  </w:num>
  <w:num w:numId="9" w16cid:durableId="31151150">
    <w:abstractNumId w:val="10"/>
  </w:num>
  <w:num w:numId="10" w16cid:durableId="2092237284">
    <w:abstractNumId w:val="9"/>
  </w:num>
  <w:num w:numId="11" w16cid:durableId="1481382056">
    <w:abstractNumId w:val="1"/>
  </w:num>
  <w:num w:numId="12" w16cid:durableId="1803496259">
    <w:abstractNumId w:val="13"/>
  </w:num>
  <w:num w:numId="13" w16cid:durableId="418528474">
    <w:abstractNumId w:val="7"/>
  </w:num>
  <w:num w:numId="14" w16cid:durableId="1400904871">
    <w:abstractNumId w:val="19"/>
  </w:num>
  <w:num w:numId="15" w16cid:durableId="486166480">
    <w:abstractNumId w:val="14"/>
  </w:num>
  <w:num w:numId="16" w16cid:durableId="561335944">
    <w:abstractNumId w:val="4"/>
  </w:num>
  <w:num w:numId="17" w16cid:durableId="1061826250">
    <w:abstractNumId w:val="17"/>
  </w:num>
  <w:num w:numId="18" w16cid:durableId="1250961620">
    <w:abstractNumId w:val="11"/>
  </w:num>
  <w:num w:numId="19" w16cid:durableId="428939133">
    <w:abstractNumId w:val="18"/>
  </w:num>
  <w:num w:numId="20" w16cid:durableId="1069378611">
    <w:abstractNumId w:val="15"/>
  </w:num>
  <w:num w:numId="21" w16cid:durableId="7957555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89A"/>
    <w:rsid w:val="000014AD"/>
    <w:rsid w:val="00017C4D"/>
    <w:rsid w:val="00027DCE"/>
    <w:rsid w:val="000306CC"/>
    <w:rsid w:val="00034DAA"/>
    <w:rsid w:val="00035B0E"/>
    <w:rsid w:val="00035C51"/>
    <w:rsid w:val="000442C4"/>
    <w:rsid w:val="00060895"/>
    <w:rsid w:val="00065774"/>
    <w:rsid w:val="00076E64"/>
    <w:rsid w:val="0007719A"/>
    <w:rsid w:val="0007741D"/>
    <w:rsid w:val="000924A3"/>
    <w:rsid w:val="00095F2F"/>
    <w:rsid w:val="000971EF"/>
    <w:rsid w:val="000B0980"/>
    <w:rsid w:val="000B33A7"/>
    <w:rsid w:val="000B7928"/>
    <w:rsid w:val="00104A63"/>
    <w:rsid w:val="00105E69"/>
    <w:rsid w:val="00110DD1"/>
    <w:rsid w:val="0011146F"/>
    <w:rsid w:val="00120504"/>
    <w:rsid w:val="0012083C"/>
    <w:rsid w:val="00122319"/>
    <w:rsid w:val="001458C2"/>
    <w:rsid w:val="00146995"/>
    <w:rsid w:val="00152A11"/>
    <w:rsid w:val="001749A9"/>
    <w:rsid w:val="001828A9"/>
    <w:rsid w:val="001833B3"/>
    <w:rsid w:val="00186603"/>
    <w:rsid w:val="001918D6"/>
    <w:rsid w:val="00191D3B"/>
    <w:rsid w:val="001A009C"/>
    <w:rsid w:val="001A7ECD"/>
    <w:rsid w:val="001B2354"/>
    <w:rsid w:val="001B5C8B"/>
    <w:rsid w:val="001D2BFA"/>
    <w:rsid w:val="001D6B79"/>
    <w:rsid w:val="001E1329"/>
    <w:rsid w:val="001E19AF"/>
    <w:rsid w:val="001E283F"/>
    <w:rsid w:val="001F140C"/>
    <w:rsid w:val="001F3D80"/>
    <w:rsid w:val="001F5628"/>
    <w:rsid w:val="00213766"/>
    <w:rsid w:val="0021796C"/>
    <w:rsid w:val="00232105"/>
    <w:rsid w:val="002344D2"/>
    <w:rsid w:val="00244DA8"/>
    <w:rsid w:val="002476D0"/>
    <w:rsid w:val="00262B08"/>
    <w:rsid w:val="0026447B"/>
    <w:rsid w:val="00271E6B"/>
    <w:rsid w:val="0027365C"/>
    <w:rsid w:val="002746B7"/>
    <w:rsid w:val="00286144"/>
    <w:rsid w:val="0028730E"/>
    <w:rsid w:val="0029680D"/>
    <w:rsid w:val="002A6626"/>
    <w:rsid w:val="002A76BA"/>
    <w:rsid w:val="002B434A"/>
    <w:rsid w:val="002D0324"/>
    <w:rsid w:val="002D0529"/>
    <w:rsid w:val="002E01EB"/>
    <w:rsid w:val="002F790D"/>
    <w:rsid w:val="00301DFD"/>
    <w:rsid w:val="00302AE3"/>
    <w:rsid w:val="00305281"/>
    <w:rsid w:val="003279F5"/>
    <w:rsid w:val="00330673"/>
    <w:rsid w:val="003416D8"/>
    <w:rsid w:val="00346E95"/>
    <w:rsid w:val="0036389F"/>
    <w:rsid w:val="003820BF"/>
    <w:rsid w:val="0039208D"/>
    <w:rsid w:val="003A100F"/>
    <w:rsid w:val="003A344C"/>
    <w:rsid w:val="003A3C9F"/>
    <w:rsid w:val="003A714B"/>
    <w:rsid w:val="003B4981"/>
    <w:rsid w:val="003B769F"/>
    <w:rsid w:val="003C46CF"/>
    <w:rsid w:val="003D6509"/>
    <w:rsid w:val="003E1A83"/>
    <w:rsid w:val="003F3780"/>
    <w:rsid w:val="003F4683"/>
    <w:rsid w:val="004029E5"/>
    <w:rsid w:val="0040563A"/>
    <w:rsid w:val="004346C1"/>
    <w:rsid w:val="004406BD"/>
    <w:rsid w:val="00441CA1"/>
    <w:rsid w:val="0045167A"/>
    <w:rsid w:val="00461D50"/>
    <w:rsid w:val="004672C9"/>
    <w:rsid w:val="004A0068"/>
    <w:rsid w:val="004B4A28"/>
    <w:rsid w:val="004C3917"/>
    <w:rsid w:val="004D13A6"/>
    <w:rsid w:val="004D4166"/>
    <w:rsid w:val="004D7296"/>
    <w:rsid w:val="004E7DE4"/>
    <w:rsid w:val="004F2003"/>
    <w:rsid w:val="005119D8"/>
    <w:rsid w:val="00513851"/>
    <w:rsid w:val="00513BE9"/>
    <w:rsid w:val="00513DA3"/>
    <w:rsid w:val="0051719A"/>
    <w:rsid w:val="005258AD"/>
    <w:rsid w:val="0052665C"/>
    <w:rsid w:val="00527413"/>
    <w:rsid w:val="00534115"/>
    <w:rsid w:val="00552DA3"/>
    <w:rsid w:val="00553400"/>
    <w:rsid w:val="00565A53"/>
    <w:rsid w:val="00567984"/>
    <w:rsid w:val="005742CD"/>
    <w:rsid w:val="0057446F"/>
    <w:rsid w:val="005750BA"/>
    <w:rsid w:val="00577FF7"/>
    <w:rsid w:val="00581CFA"/>
    <w:rsid w:val="00581D7F"/>
    <w:rsid w:val="005930E1"/>
    <w:rsid w:val="00593751"/>
    <w:rsid w:val="005C31F0"/>
    <w:rsid w:val="005C3207"/>
    <w:rsid w:val="005C3C5B"/>
    <w:rsid w:val="005D38B7"/>
    <w:rsid w:val="005D5168"/>
    <w:rsid w:val="005F0DFB"/>
    <w:rsid w:val="005F5C7D"/>
    <w:rsid w:val="005F69ED"/>
    <w:rsid w:val="00607756"/>
    <w:rsid w:val="00615A6A"/>
    <w:rsid w:val="006209D1"/>
    <w:rsid w:val="006463AD"/>
    <w:rsid w:val="00650B77"/>
    <w:rsid w:val="006615E3"/>
    <w:rsid w:val="006657C1"/>
    <w:rsid w:val="006804F0"/>
    <w:rsid w:val="0069110F"/>
    <w:rsid w:val="0069112E"/>
    <w:rsid w:val="00691E7A"/>
    <w:rsid w:val="006963CC"/>
    <w:rsid w:val="006A3746"/>
    <w:rsid w:val="006A52C6"/>
    <w:rsid w:val="006A7845"/>
    <w:rsid w:val="006A7CB9"/>
    <w:rsid w:val="006C3AB2"/>
    <w:rsid w:val="006C4502"/>
    <w:rsid w:val="006C6873"/>
    <w:rsid w:val="006C7D7D"/>
    <w:rsid w:val="006D6929"/>
    <w:rsid w:val="006F3193"/>
    <w:rsid w:val="00706E07"/>
    <w:rsid w:val="00711413"/>
    <w:rsid w:val="007119FC"/>
    <w:rsid w:val="00711F3E"/>
    <w:rsid w:val="007154C2"/>
    <w:rsid w:val="0073103C"/>
    <w:rsid w:val="007459AA"/>
    <w:rsid w:val="007524D3"/>
    <w:rsid w:val="007526BE"/>
    <w:rsid w:val="00753212"/>
    <w:rsid w:val="0075627A"/>
    <w:rsid w:val="00756E46"/>
    <w:rsid w:val="00764ADA"/>
    <w:rsid w:val="00774F99"/>
    <w:rsid w:val="00780E69"/>
    <w:rsid w:val="007947C7"/>
    <w:rsid w:val="00794F0D"/>
    <w:rsid w:val="00796D16"/>
    <w:rsid w:val="007A08DD"/>
    <w:rsid w:val="007A1D95"/>
    <w:rsid w:val="007B0ADD"/>
    <w:rsid w:val="007B2718"/>
    <w:rsid w:val="007C4345"/>
    <w:rsid w:val="007C4DF2"/>
    <w:rsid w:val="007C5119"/>
    <w:rsid w:val="007D277A"/>
    <w:rsid w:val="007D7F7A"/>
    <w:rsid w:val="007E0708"/>
    <w:rsid w:val="007F4BB8"/>
    <w:rsid w:val="008027EF"/>
    <w:rsid w:val="00810AA9"/>
    <w:rsid w:val="00813B4F"/>
    <w:rsid w:val="0082395D"/>
    <w:rsid w:val="00823F03"/>
    <w:rsid w:val="008308DD"/>
    <w:rsid w:val="008347C1"/>
    <w:rsid w:val="00843808"/>
    <w:rsid w:val="00846A09"/>
    <w:rsid w:val="008504A1"/>
    <w:rsid w:val="00853C10"/>
    <w:rsid w:val="00857DAD"/>
    <w:rsid w:val="00863482"/>
    <w:rsid w:val="0086610F"/>
    <w:rsid w:val="00872CB5"/>
    <w:rsid w:val="00873EF9"/>
    <w:rsid w:val="00877128"/>
    <w:rsid w:val="0088463D"/>
    <w:rsid w:val="00886446"/>
    <w:rsid w:val="00892190"/>
    <w:rsid w:val="008B561A"/>
    <w:rsid w:val="008B629A"/>
    <w:rsid w:val="008B780C"/>
    <w:rsid w:val="008C0684"/>
    <w:rsid w:val="008C0C0A"/>
    <w:rsid w:val="008E665B"/>
    <w:rsid w:val="008F0489"/>
    <w:rsid w:val="008F3697"/>
    <w:rsid w:val="008F5B2A"/>
    <w:rsid w:val="0090621A"/>
    <w:rsid w:val="009068C5"/>
    <w:rsid w:val="0090789A"/>
    <w:rsid w:val="00910340"/>
    <w:rsid w:val="009174F7"/>
    <w:rsid w:val="00930662"/>
    <w:rsid w:val="00934409"/>
    <w:rsid w:val="00934F92"/>
    <w:rsid w:val="00946768"/>
    <w:rsid w:val="0096049B"/>
    <w:rsid w:val="00966974"/>
    <w:rsid w:val="00966A2B"/>
    <w:rsid w:val="00970570"/>
    <w:rsid w:val="00991C32"/>
    <w:rsid w:val="00992471"/>
    <w:rsid w:val="009955B0"/>
    <w:rsid w:val="009966B4"/>
    <w:rsid w:val="00996F5F"/>
    <w:rsid w:val="009A0C2B"/>
    <w:rsid w:val="009A5EB0"/>
    <w:rsid w:val="009B55A5"/>
    <w:rsid w:val="009C0182"/>
    <w:rsid w:val="009C01CB"/>
    <w:rsid w:val="009C1C02"/>
    <w:rsid w:val="009C2A75"/>
    <w:rsid w:val="009C522B"/>
    <w:rsid w:val="009D1271"/>
    <w:rsid w:val="009D44E9"/>
    <w:rsid w:val="009E5A2B"/>
    <w:rsid w:val="009E6EDC"/>
    <w:rsid w:val="009F1290"/>
    <w:rsid w:val="009F1A62"/>
    <w:rsid w:val="00A01F34"/>
    <w:rsid w:val="00A03B84"/>
    <w:rsid w:val="00A12C8E"/>
    <w:rsid w:val="00A23D6A"/>
    <w:rsid w:val="00A246B6"/>
    <w:rsid w:val="00A261EC"/>
    <w:rsid w:val="00A37354"/>
    <w:rsid w:val="00A5251E"/>
    <w:rsid w:val="00A55705"/>
    <w:rsid w:val="00A61CC3"/>
    <w:rsid w:val="00A92637"/>
    <w:rsid w:val="00A92C45"/>
    <w:rsid w:val="00AA2013"/>
    <w:rsid w:val="00AA4080"/>
    <w:rsid w:val="00AC0851"/>
    <w:rsid w:val="00AC5EB6"/>
    <w:rsid w:val="00AC61D3"/>
    <w:rsid w:val="00AD18AA"/>
    <w:rsid w:val="00AD4499"/>
    <w:rsid w:val="00AD713A"/>
    <w:rsid w:val="00AE3397"/>
    <w:rsid w:val="00AE420E"/>
    <w:rsid w:val="00AE5AEB"/>
    <w:rsid w:val="00AF056F"/>
    <w:rsid w:val="00B071AC"/>
    <w:rsid w:val="00B135C3"/>
    <w:rsid w:val="00B1621A"/>
    <w:rsid w:val="00B33242"/>
    <w:rsid w:val="00B355D1"/>
    <w:rsid w:val="00B41281"/>
    <w:rsid w:val="00B51F2D"/>
    <w:rsid w:val="00B53A13"/>
    <w:rsid w:val="00B859DA"/>
    <w:rsid w:val="00B95432"/>
    <w:rsid w:val="00BA6DCF"/>
    <w:rsid w:val="00BB1426"/>
    <w:rsid w:val="00BB4EE8"/>
    <w:rsid w:val="00BB4F7D"/>
    <w:rsid w:val="00BC3110"/>
    <w:rsid w:val="00BD66CC"/>
    <w:rsid w:val="00BD7FEC"/>
    <w:rsid w:val="00BF3FE1"/>
    <w:rsid w:val="00C0037C"/>
    <w:rsid w:val="00C1719E"/>
    <w:rsid w:val="00C2030F"/>
    <w:rsid w:val="00C235D4"/>
    <w:rsid w:val="00C4191A"/>
    <w:rsid w:val="00C42A65"/>
    <w:rsid w:val="00C47310"/>
    <w:rsid w:val="00C621DC"/>
    <w:rsid w:val="00C72356"/>
    <w:rsid w:val="00C77926"/>
    <w:rsid w:val="00CA011A"/>
    <w:rsid w:val="00CA12BC"/>
    <w:rsid w:val="00CB4B84"/>
    <w:rsid w:val="00CC3271"/>
    <w:rsid w:val="00CD1C4F"/>
    <w:rsid w:val="00CD1DD9"/>
    <w:rsid w:val="00CD3896"/>
    <w:rsid w:val="00CF5084"/>
    <w:rsid w:val="00CF5726"/>
    <w:rsid w:val="00D034E5"/>
    <w:rsid w:val="00D03AD1"/>
    <w:rsid w:val="00D079E8"/>
    <w:rsid w:val="00D30716"/>
    <w:rsid w:val="00D441F6"/>
    <w:rsid w:val="00D460C6"/>
    <w:rsid w:val="00D46ADD"/>
    <w:rsid w:val="00D514E0"/>
    <w:rsid w:val="00D516F4"/>
    <w:rsid w:val="00D518A7"/>
    <w:rsid w:val="00D5425A"/>
    <w:rsid w:val="00D54AD6"/>
    <w:rsid w:val="00D57803"/>
    <w:rsid w:val="00D71277"/>
    <w:rsid w:val="00D92FEC"/>
    <w:rsid w:val="00D969E5"/>
    <w:rsid w:val="00DA013D"/>
    <w:rsid w:val="00DB455D"/>
    <w:rsid w:val="00DB6617"/>
    <w:rsid w:val="00DB6D76"/>
    <w:rsid w:val="00DB7E6A"/>
    <w:rsid w:val="00DC53E8"/>
    <w:rsid w:val="00DC7352"/>
    <w:rsid w:val="00DC790E"/>
    <w:rsid w:val="00DD1A73"/>
    <w:rsid w:val="00DF097E"/>
    <w:rsid w:val="00DF3BCD"/>
    <w:rsid w:val="00DF5554"/>
    <w:rsid w:val="00E05C00"/>
    <w:rsid w:val="00E24BE6"/>
    <w:rsid w:val="00E31AE1"/>
    <w:rsid w:val="00E34BC8"/>
    <w:rsid w:val="00E521F1"/>
    <w:rsid w:val="00E62416"/>
    <w:rsid w:val="00E63914"/>
    <w:rsid w:val="00E75092"/>
    <w:rsid w:val="00E967DC"/>
    <w:rsid w:val="00EB13F2"/>
    <w:rsid w:val="00EB2109"/>
    <w:rsid w:val="00EB3B0F"/>
    <w:rsid w:val="00EC68CE"/>
    <w:rsid w:val="00ED5B2F"/>
    <w:rsid w:val="00EE036A"/>
    <w:rsid w:val="00EE2470"/>
    <w:rsid w:val="00EE427D"/>
    <w:rsid w:val="00F076C3"/>
    <w:rsid w:val="00F10ED1"/>
    <w:rsid w:val="00F1443A"/>
    <w:rsid w:val="00F155DF"/>
    <w:rsid w:val="00F15B8B"/>
    <w:rsid w:val="00F20FFC"/>
    <w:rsid w:val="00F23E90"/>
    <w:rsid w:val="00F24F89"/>
    <w:rsid w:val="00F25176"/>
    <w:rsid w:val="00F25488"/>
    <w:rsid w:val="00F3283E"/>
    <w:rsid w:val="00F32BA3"/>
    <w:rsid w:val="00F37E4F"/>
    <w:rsid w:val="00F44DED"/>
    <w:rsid w:val="00F46DE2"/>
    <w:rsid w:val="00F67BFF"/>
    <w:rsid w:val="00F8174E"/>
    <w:rsid w:val="00F927E1"/>
    <w:rsid w:val="00FA073D"/>
    <w:rsid w:val="00FA0782"/>
    <w:rsid w:val="00FA4612"/>
    <w:rsid w:val="00FA5084"/>
    <w:rsid w:val="00FB4524"/>
    <w:rsid w:val="00FD2D65"/>
    <w:rsid w:val="00FD3781"/>
    <w:rsid w:val="00FD3DE0"/>
    <w:rsid w:val="00FE2BD2"/>
    <w:rsid w:val="00FF58C9"/>
    <w:rsid w:val="013ADE6D"/>
    <w:rsid w:val="0181C533"/>
    <w:rsid w:val="01E9BD90"/>
    <w:rsid w:val="01F4E7D5"/>
    <w:rsid w:val="021F029F"/>
    <w:rsid w:val="0267DF91"/>
    <w:rsid w:val="02A3320A"/>
    <w:rsid w:val="02C75FC0"/>
    <w:rsid w:val="0302D1A9"/>
    <w:rsid w:val="03EC2674"/>
    <w:rsid w:val="040A22C3"/>
    <w:rsid w:val="044E04F0"/>
    <w:rsid w:val="04514814"/>
    <w:rsid w:val="0460DB01"/>
    <w:rsid w:val="048953B5"/>
    <w:rsid w:val="06602154"/>
    <w:rsid w:val="0685CD63"/>
    <w:rsid w:val="06ACC57B"/>
    <w:rsid w:val="075B704A"/>
    <w:rsid w:val="080F78B3"/>
    <w:rsid w:val="0842D3D4"/>
    <w:rsid w:val="08695328"/>
    <w:rsid w:val="09346295"/>
    <w:rsid w:val="09423761"/>
    <w:rsid w:val="09DC6945"/>
    <w:rsid w:val="0A0520EB"/>
    <w:rsid w:val="0A68C751"/>
    <w:rsid w:val="0AC51791"/>
    <w:rsid w:val="0ACF8756"/>
    <w:rsid w:val="0AFE3F1D"/>
    <w:rsid w:val="0B9F0BDE"/>
    <w:rsid w:val="0BB13F53"/>
    <w:rsid w:val="0BBA76E4"/>
    <w:rsid w:val="0CC6E331"/>
    <w:rsid w:val="0CDACF60"/>
    <w:rsid w:val="0D208557"/>
    <w:rsid w:val="0D356C28"/>
    <w:rsid w:val="0D807701"/>
    <w:rsid w:val="0DB9E2D6"/>
    <w:rsid w:val="0E1B9D67"/>
    <w:rsid w:val="0E24A36D"/>
    <w:rsid w:val="0E5F5D3D"/>
    <w:rsid w:val="0EF7555C"/>
    <w:rsid w:val="0F4033D2"/>
    <w:rsid w:val="0FE829F0"/>
    <w:rsid w:val="10140B50"/>
    <w:rsid w:val="109EFA55"/>
    <w:rsid w:val="10DB9D3F"/>
    <w:rsid w:val="10EC2CB9"/>
    <w:rsid w:val="111D5A50"/>
    <w:rsid w:val="12017630"/>
    <w:rsid w:val="12817C4D"/>
    <w:rsid w:val="12E406EC"/>
    <w:rsid w:val="133F525A"/>
    <w:rsid w:val="13B84984"/>
    <w:rsid w:val="14506929"/>
    <w:rsid w:val="14694E10"/>
    <w:rsid w:val="14B295AF"/>
    <w:rsid w:val="14C92298"/>
    <w:rsid w:val="14EED669"/>
    <w:rsid w:val="15090313"/>
    <w:rsid w:val="165A5A03"/>
    <w:rsid w:val="166195D1"/>
    <w:rsid w:val="169CFC4E"/>
    <w:rsid w:val="172D6B1C"/>
    <w:rsid w:val="17444109"/>
    <w:rsid w:val="17848907"/>
    <w:rsid w:val="17C78FBB"/>
    <w:rsid w:val="17CA8A6A"/>
    <w:rsid w:val="17DD08F8"/>
    <w:rsid w:val="180BA839"/>
    <w:rsid w:val="18188B77"/>
    <w:rsid w:val="1974F22D"/>
    <w:rsid w:val="19865951"/>
    <w:rsid w:val="19B709A1"/>
    <w:rsid w:val="1A719519"/>
    <w:rsid w:val="1A7B88EE"/>
    <w:rsid w:val="1A8DD261"/>
    <w:rsid w:val="1B3AB16F"/>
    <w:rsid w:val="1B3F1900"/>
    <w:rsid w:val="1BA12E0C"/>
    <w:rsid w:val="1C3FBF38"/>
    <w:rsid w:val="1C887371"/>
    <w:rsid w:val="1CBDA05A"/>
    <w:rsid w:val="1CC85E80"/>
    <w:rsid w:val="1CED73F0"/>
    <w:rsid w:val="1D1F92ED"/>
    <w:rsid w:val="1D273E4F"/>
    <w:rsid w:val="1D9FFB3E"/>
    <w:rsid w:val="1E0B941F"/>
    <w:rsid w:val="1E7FA6BC"/>
    <w:rsid w:val="1E891C56"/>
    <w:rsid w:val="1EF47089"/>
    <w:rsid w:val="1F231AA8"/>
    <w:rsid w:val="1F7E37B7"/>
    <w:rsid w:val="1FE37ABC"/>
    <w:rsid w:val="20448BA9"/>
    <w:rsid w:val="20455FE0"/>
    <w:rsid w:val="20D14D4E"/>
    <w:rsid w:val="211AE43D"/>
    <w:rsid w:val="21CAEC3D"/>
    <w:rsid w:val="21ED0B2E"/>
    <w:rsid w:val="2204DFE1"/>
    <w:rsid w:val="2224D95C"/>
    <w:rsid w:val="2253DAE0"/>
    <w:rsid w:val="2254B0C9"/>
    <w:rsid w:val="2299E592"/>
    <w:rsid w:val="22C34B2A"/>
    <w:rsid w:val="2313A82E"/>
    <w:rsid w:val="23C6D55E"/>
    <w:rsid w:val="23E6EC26"/>
    <w:rsid w:val="2457F07D"/>
    <w:rsid w:val="24BF3478"/>
    <w:rsid w:val="24C0D44C"/>
    <w:rsid w:val="24E88BB5"/>
    <w:rsid w:val="24E8E9FA"/>
    <w:rsid w:val="25A404C4"/>
    <w:rsid w:val="25BD48D8"/>
    <w:rsid w:val="26472439"/>
    <w:rsid w:val="265F32C3"/>
    <w:rsid w:val="278261EA"/>
    <w:rsid w:val="27B2B796"/>
    <w:rsid w:val="27F378AE"/>
    <w:rsid w:val="27FD1B8D"/>
    <w:rsid w:val="28522AC0"/>
    <w:rsid w:val="28C3FA52"/>
    <w:rsid w:val="28D8EDA7"/>
    <w:rsid w:val="28F315FD"/>
    <w:rsid w:val="293BEC93"/>
    <w:rsid w:val="2A33820D"/>
    <w:rsid w:val="2A3E6C5A"/>
    <w:rsid w:val="2A734D8C"/>
    <w:rsid w:val="2A789118"/>
    <w:rsid w:val="2A9069AE"/>
    <w:rsid w:val="2AEE5476"/>
    <w:rsid w:val="2B39059D"/>
    <w:rsid w:val="2B4A4255"/>
    <w:rsid w:val="2C69F140"/>
    <w:rsid w:val="2CA500D2"/>
    <w:rsid w:val="2CBE3EEC"/>
    <w:rsid w:val="2CDCDFA1"/>
    <w:rsid w:val="2D1E233E"/>
    <w:rsid w:val="2D5203F1"/>
    <w:rsid w:val="2DA75B35"/>
    <w:rsid w:val="2DAB6FB7"/>
    <w:rsid w:val="2DD362CF"/>
    <w:rsid w:val="2E2D86D8"/>
    <w:rsid w:val="2EA72818"/>
    <w:rsid w:val="2EC61E42"/>
    <w:rsid w:val="3024B748"/>
    <w:rsid w:val="3024E3A4"/>
    <w:rsid w:val="304D0019"/>
    <w:rsid w:val="305C6986"/>
    <w:rsid w:val="308191B2"/>
    <w:rsid w:val="3090802C"/>
    <w:rsid w:val="3094F534"/>
    <w:rsid w:val="309F6912"/>
    <w:rsid w:val="311CC2E5"/>
    <w:rsid w:val="315F31BF"/>
    <w:rsid w:val="31EC321A"/>
    <w:rsid w:val="321F44D1"/>
    <w:rsid w:val="32597261"/>
    <w:rsid w:val="330AF34E"/>
    <w:rsid w:val="3336C107"/>
    <w:rsid w:val="33450A01"/>
    <w:rsid w:val="33F09CC4"/>
    <w:rsid w:val="34235DD6"/>
    <w:rsid w:val="34237449"/>
    <w:rsid w:val="346675A9"/>
    <w:rsid w:val="346E3D3F"/>
    <w:rsid w:val="34B1DEC0"/>
    <w:rsid w:val="353939A3"/>
    <w:rsid w:val="35C9AD2C"/>
    <w:rsid w:val="35FBF978"/>
    <w:rsid w:val="36547DB7"/>
    <w:rsid w:val="365E7A27"/>
    <w:rsid w:val="36672DD0"/>
    <w:rsid w:val="3670D820"/>
    <w:rsid w:val="367455DF"/>
    <w:rsid w:val="37353A90"/>
    <w:rsid w:val="373C16B7"/>
    <w:rsid w:val="3791CE64"/>
    <w:rsid w:val="388065CD"/>
    <w:rsid w:val="38C669AB"/>
    <w:rsid w:val="39541237"/>
    <w:rsid w:val="39D0CE03"/>
    <w:rsid w:val="3A1BAE34"/>
    <w:rsid w:val="3A53E45D"/>
    <w:rsid w:val="3AB7073A"/>
    <w:rsid w:val="3B78F3B4"/>
    <w:rsid w:val="3BF82267"/>
    <w:rsid w:val="3C4343DE"/>
    <w:rsid w:val="3C812EC8"/>
    <w:rsid w:val="3C8D0B75"/>
    <w:rsid w:val="3CAC0E57"/>
    <w:rsid w:val="3D5A60E0"/>
    <w:rsid w:val="3E0BEAF1"/>
    <w:rsid w:val="3E60FAE6"/>
    <w:rsid w:val="3E87286E"/>
    <w:rsid w:val="3F20B4DB"/>
    <w:rsid w:val="3FB15AF2"/>
    <w:rsid w:val="3FEB6E83"/>
    <w:rsid w:val="40007B17"/>
    <w:rsid w:val="402A10DC"/>
    <w:rsid w:val="406516F5"/>
    <w:rsid w:val="4066B100"/>
    <w:rsid w:val="40F2F1FC"/>
    <w:rsid w:val="40FDCBE1"/>
    <w:rsid w:val="41420861"/>
    <w:rsid w:val="415060CA"/>
    <w:rsid w:val="41B76E56"/>
    <w:rsid w:val="4267E3F2"/>
    <w:rsid w:val="43455AB1"/>
    <w:rsid w:val="4351376D"/>
    <w:rsid w:val="43DF287A"/>
    <w:rsid w:val="441C0123"/>
    <w:rsid w:val="44B7E986"/>
    <w:rsid w:val="459C7639"/>
    <w:rsid w:val="4657C2C4"/>
    <w:rsid w:val="46C10246"/>
    <w:rsid w:val="46DAB8B7"/>
    <w:rsid w:val="47419F26"/>
    <w:rsid w:val="47CEDD6F"/>
    <w:rsid w:val="47FCB3B7"/>
    <w:rsid w:val="483ECAAF"/>
    <w:rsid w:val="48980A25"/>
    <w:rsid w:val="48C02681"/>
    <w:rsid w:val="4923E531"/>
    <w:rsid w:val="492B44CE"/>
    <w:rsid w:val="495F8ABB"/>
    <w:rsid w:val="49C49FC0"/>
    <w:rsid w:val="49E409CC"/>
    <w:rsid w:val="4A06C6EA"/>
    <w:rsid w:val="4A34308A"/>
    <w:rsid w:val="4B32AE29"/>
    <w:rsid w:val="4BA4CF4C"/>
    <w:rsid w:val="4C676BA9"/>
    <w:rsid w:val="4C93DAB3"/>
    <w:rsid w:val="4CA25DBB"/>
    <w:rsid w:val="4CA3B3D3"/>
    <w:rsid w:val="4CB40C27"/>
    <w:rsid w:val="4D147152"/>
    <w:rsid w:val="4D3C1A12"/>
    <w:rsid w:val="4D63813A"/>
    <w:rsid w:val="4DAD41CC"/>
    <w:rsid w:val="4DADFE30"/>
    <w:rsid w:val="4DF03E50"/>
    <w:rsid w:val="4E165C68"/>
    <w:rsid w:val="4EBE5191"/>
    <w:rsid w:val="4EEB09A1"/>
    <w:rsid w:val="4FC774E6"/>
    <w:rsid w:val="4FE89002"/>
    <w:rsid w:val="5053C14C"/>
    <w:rsid w:val="50A6DB61"/>
    <w:rsid w:val="5159676F"/>
    <w:rsid w:val="51FAB705"/>
    <w:rsid w:val="52046BB1"/>
    <w:rsid w:val="52A3D9E4"/>
    <w:rsid w:val="52F0146B"/>
    <w:rsid w:val="52F1A393"/>
    <w:rsid w:val="53833E6E"/>
    <w:rsid w:val="5384C1A9"/>
    <w:rsid w:val="538D3375"/>
    <w:rsid w:val="547DF627"/>
    <w:rsid w:val="55732294"/>
    <w:rsid w:val="55ECE926"/>
    <w:rsid w:val="55F2115E"/>
    <w:rsid w:val="5684AEE4"/>
    <w:rsid w:val="56987E0B"/>
    <w:rsid w:val="56CBD820"/>
    <w:rsid w:val="56EAA19F"/>
    <w:rsid w:val="56F182B6"/>
    <w:rsid w:val="578633B0"/>
    <w:rsid w:val="57DDF3E1"/>
    <w:rsid w:val="5803B38E"/>
    <w:rsid w:val="58278AAF"/>
    <w:rsid w:val="58ACAE85"/>
    <w:rsid w:val="58EE2E57"/>
    <w:rsid w:val="59046B08"/>
    <w:rsid w:val="5909BBD8"/>
    <w:rsid w:val="59616006"/>
    <w:rsid w:val="598D298F"/>
    <w:rsid w:val="59939A06"/>
    <w:rsid w:val="59B54A61"/>
    <w:rsid w:val="59D609E2"/>
    <w:rsid w:val="5A26F502"/>
    <w:rsid w:val="5A59DFBE"/>
    <w:rsid w:val="5A7B2C60"/>
    <w:rsid w:val="5B025241"/>
    <w:rsid w:val="5B387141"/>
    <w:rsid w:val="5BB587BF"/>
    <w:rsid w:val="5C240D24"/>
    <w:rsid w:val="5C4ED596"/>
    <w:rsid w:val="5C575C1A"/>
    <w:rsid w:val="5C62AECA"/>
    <w:rsid w:val="5C9F22EB"/>
    <w:rsid w:val="5DA97E8E"/>
    <w:rsid w:val="5DC65237"/>
    <w:rsid w:val="5DCD5E3C"/>
    <w:rsid w:val="5E1F0728"/>
    <w:rsid w:val="5E86DAE2"/>
    <w:rsid w:val="5F079091"/>
    <w:rsid w:val="5FEEB0E7"/>
    <w:rsid w:val="605110D9"/>
    <w:rsid w:val="6064DA00"/>
    <w:rsid w:val="607B5316"/>
    <w:rsid w:val="6104EA45"/>
    <w:rsid w:val="613E4FC7"/>
    <w:rsid w:val="615D0A0B"/>
    <w:rsid w:val="6199C2BA"/>
    <w:rsid w:val="628A350A"/>
    <w:rsid w:val="62B7B279"/>
    <w:rsid w:val="62C55C31"/>
    <w:rsid w:val="63550125"/>
    <w:rsid w:val="6412114A"/>
    <w:rsid w:val="641AD8E3"/>
    <w:rsid w:val="64D10C5C"/>
    <w:rsid w:val="650A4C04"/>
    <w:rsid w:val="652F68DA"/>
    <w:rsid w:val="65F9850C"/>
    <w:rsid w:val="668DAAD9"/>
    <w:rsid w:val="66E4F2DF"/>
    <w:rsid w:val="6712E8C3"/>
    <w:rsid w:val="6722AD84"/>
    <w:rsid w:val="678FBE48"/>
    <w:rsid w:val="67EC26A7"/>
    <w:rsid w:val="6860A194"/>
    <w:rsid w:val="68C1CFCC"/>
    <w:rsid w:val="68EA541E"/>
    <w:rsid w:val="691F3694"/>
    <w:rsid w:val="69F4E401"/>
    <w:rsid w:val="69F5D0FB"/>
    <w:rsid w:val="6A0957B9"/>
    <w:rsid w:val="6A591638"/>
    <w:rsid w:val="6A594A8E"/>
    <w:rsid w:val="6A6A7BB6"/>
    <w:rsid w:val="6B0FC688"/>
    <w:rsid w:val="6B18DBDE"/>
    <w:rsid w:val="6B402348"/>
    <w:rsid w:val="6BA04453"/>
    <w:rsid w:val="6C661F2C"/>
    <w:rsid w:val="6CEED82F"/>
    <w:rsid w:val="6D37024A"/>
    <w:rsid w:val="6DCF6060"/>
    <w:rsid w:val="6DE966B3"/>
    <w:rsid w:val="6DFBF9AB"/>
    <w:rsid w:val="6E6A3CF6"/>
    <w:rsid w:val="6E790D5F"/>
    <w:rsid w:val="6EA3AEDE"/>
    <w:rsid w:val="6EDEEB55"/>
    <w:rsid w:val="6EDF331B"/>
    <w:rsid w:val="6F097B46"/>
    <w:rsid w:val="6F3C255F"/>
    <w:rsid w:val="704A343F"/>
    <w:rsid w:val="7061F921"/>
    <w:rsid w:val="7125777E"/>
    <w:rsid w:val="7217F319"/>
    <w:rsid w:val="72A09B6E"/>
    <w:rsid w:val="731E6F54"/>
    <w:rsid w:val="732EAA48"/>
    <w:rsid w:val="7347D288"/>
    <w:rsid w:val="73794BB4"/>
    <w:rsid w:val="7425C1E3"/>
    <w:rsid w:val="74679C96"/>
    <w:rsid w:val="74BD4AEE"/>
    <w:rsid w:val="74EAC995"/>
    <w:rsid w:val="75125EC3"/>
    <w:rsid w:val="757B15DB"/>
    <w:rsid w:val="7585FDC3"/>
    <w:rsid w:val="75B15EC2"/>
    <w:rsid w:val="75CAF7C2"/>
    <w:rsid w:val="7676FDA9"/>
    <w:rsid w:val="7677F178"/>
    <w:rsid w:val="76933B97"/>
    <w:rsid w:val="77D0CB6E"/>
    <w:rsid w:val="77EF6CFA"/>
    <w:rsid w:val="78138C2F"/>
    <w:rsid w:val="786ED7CA"/>
    <w:rsid w:val="79230401"/>
    <w:rsid w:val="795BC1FA"/>
    <w:rsid w:val="79832FFB"/>
    <w:rsid w:val="7A5336F0"/>
    <w:rsid w:val="7AC88DED"/>
    <w:rsid w:val="7AF472A0"/>
    <w:rsid w:val="7B14DC84"/>
    <w:rsid w:val="7B322155"/>
    <w:rsid w:val="7B554A02"/>
    <w:rsid w:val="7BF3E8E3"/>
    <w:rsid w:val="7D02C9F1"/>
    <w:rsid w:val="7D6883DA"/>
    <w:rsid w:val="7D78EEC9"/>
    <w:rsid w:val="7D977808"/>
    <w:rsid w:val="7DB01049"/>
    <w:rsid w:val="7E04E387"/>
    <w:rsid w:val="7E07E43C"/>
    <w:rsid w:val="7F44B70D"/>
    <w:rsid w:val="7F487234"/>
    <w:rsid w:val="7F4AC6A4"/>
    <w:rsid w:val="7F946DC5"/>
    <w:rsid w:val="7FA624C1"/>
    <w:rsid w:val="7FA886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C4E6A"/>
  <w15:chartTrackingRefBased/>
  <w15:docId w15:val="{555E75C5-536F-43A2-8F5F-7AB07A08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075B70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075B70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uiPriority w:val="9"/>
    <w:unhideWhenUsed/>
    <w:qFormat/>
    <w:rsid w:val="075B704A"/>
    <w:pPr>
      <w:keepNext/>
      <w:keepLines/>
      <w:spacing w:before="80" w:after="4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0621A"/>
    <w:pPr>
      <w:ind w:left="720"/>
      <w:contextualSpacing/>
    </w:pPr>
  </w:style>
  <w:style w:type="character" w:styleId="Hyperlink">
    <w:name w:val="Hyperlink"/>
    <w:basedOn w:val="DefaultParagraphFont"/>
    <w:uiPriority w:val="99"/>
    <w:unhideWhenUsed/>
    <w:rsid w:val="00A12C8E"/>
    <w:rPr>
      <w:color w:val="0000FF"/>
      <w:u w:val="single"/>
    </w:rPr>
  </w:style>
  <w:style w:type="character" w:styleId="FollowedHyperlink">
    <w:name w:val="FollowedHyperlink"/>
    <w:basedOn w:val="DefaultParagraphFont"/>
    <w:uiPriority w:val="99"/>
    <w:semiHidden/>
    <w:unhideWhenUsed/>
    <w:rsid w:val="00934F92"/>
    <w:rPr>
      <w:color w:val="954F72" w:themeColor="followedHyperlink"/>
      <w:u w:val="single"/>
    </w:rPr>
  </w:style>
  <w:style w:type="character" w:styleId="SubtleEmphasis">
    <w:name w:val="Subtle Emphasis"/>
    <w:basedOn w:val="DefaultParagraphFont"/>
    <w:uiPriority w:val="19"/>
    <w:qFormat/>
    <w:rsid w:val="35C9AD2C"/>
    <w:rPr>
      <w:i/>
      <w:iCs/>
      <w:color w:val="404040" w:themeColor="text1" w:themeTint="BF"/>
    </w:rPr>
  </w:style>
  <w:style w:type="character" w:styleId="UnresolvedMention">
    <w:name w:val="Unresolved Mention"/>
    <w:basedOn w:val="DefaultParagraphFont"/>
    <w:uiPriority w:val="99"/>
    <w:semiHidden/>
    <w:unhideWhenUsed/>
    <w:rsid w:val="00DC790E"/>
    <w:rPr>
      <w:color w:val="605E5C"/>
      <w:shd w:val="clear" w:color="auto" w:fill="E1DFDD"/>
    </w:rPr>
  </w:style>
  <w:style w:type="paragraph" w:styleId="NormalWeb">
    <w:name w:val="Normal (Web)"/>
    <w:basedOn w:val="Normal"/>
    <w:uiPriority w:val="99"/>
    <w:semiHidden/>
    <w:unhideWhenUsed/>
    <w:rsid w:val="00B859DA"/>
    <w:rPr>
      <w:rFonts w:ascii="Times New Roman" w:hAnsi="Times New Roman" w:cs="Times New Roman"/>
      <w:sz w:val="24"/>
      <w:szCs w:val="24"/>
    </w:rPr>
  </w:style>
  <w:style w:type="paragraph" w:customStyle="1" w:styleId="paragraph">
    <w:name w:val="paragraph"/>
    <w:basedOn w:val="Normal"/>
    <w:rsid w:val="001E19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E19AF"/>
  </w:style>
  <w:style w:type="character" w:customStyle="1" w:styleId="eop">
    <w:name w:val="eop"/>
    <w:basedOn w:val="DefaultParagraphFont"/>
    <w:rsid w:val="001E1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186112">
      <w:bodyDiv w:val="1"/>
      <w:marLeft w:val="0"/>
      <w:marRight w:val="0"/>
      <w:marTop w:val="0"/>
      <w:marBottom w:val="0"/>
      <w:divBdr>
        <w:top w:val="none" w:sz="0" w:space="0" w:color="auto"/>
        <w:left w:val="none" w:sz="0" w:space="0" w:color="auto"/>
        <w:bottom w:val="none" w:sz="0" w:space="0" w:color="auto"/>
        <w:right w:val="none" w:sz="0" w:space="0" w:color="auto"/>
      </w:divBdr>
    </w:div>
    <w:div w:id="127317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945d2c57-1183-427d-a604-2e0ffdafb2d4" ContentTypeId="0x010100F62BDD624346DE44BD667E2A6833A2F3" PreviousValue="false" LastSyncTimeStamp="2023-08-31T09:40:33.483Z"/>
</file>

<file path=customXml/item2.xml><?xml version="1.0" encoding="utf-8"?>
<ct:contentTypeSchema xmlns:ct="http://schemas.microsoft.com/office/2006/metadata/contentType" xmlns:ma="http://schemas.microsoft.com/office/2006/metadata/properties/metaAttributes" ct:_="" ma:_="" ma:contentTypeName="TCBC - Word" ma:contentTypeID="0x010100F62BDD624346DE44BD667E2A6833A2F300862640209B644F4895065309B47E0E5F" ma:contentTypeVersion="2" ma:contentTypeDescription="" ma:contentTypeScope="" ma:versionID="290cbcc94311f1bee17af7ce2bb851d3">
  <xsd:schema xmlns:xsd="http://www.w3.org/2001/XMLSchema" xmlns:xs="http://www.w3.org/2001/XMLSchema" xmlns:p="http://schemas.microsoft.com/office/2006/metadata/properties" xmlns:ns2="c40dd51c-0b93-41a3-8ce1-c0167702c6fe" targetNamespace="http://schemas.microsoft.com/office/2006/metadata/properties" ma:root="true" ma:fieldsID="6943bde933d9513bb4364b3db1bc3ad2" ns2:_="">
    <xsd:import namespace="c40dd51c-0b93-41a3-8ce1-c0167702c6fe"/>
    <xsd:element name="properties">
      <xsd:complexType>
        <xsd:sequence>
          <xsd:element name="documentManagement">
            <xsd:complexType>
              <xsd:all>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dd51c-0b93-41a3-8ce1-c0167702c6fe" elementFormDefault="qualified">
    <xsd:import namespace="http://schemas.microsoft.com/office/2006/documentManagement/types"/>
    <xsd:import namespace="http://schemas.microsoft.com/office/infopath/2007/PartnerControls"/>
    <xsd:element name="PII_x002f_Sensitivity" ma:index="8" ma:displayName="PII/Sensitivity"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II_x002f_Sensitivity xmlns="c40dd51c-0b93-41a3-8ce1-c0167702c6fe">None/Public</PII_x002f_Sensitivit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F67817-1630-46D6-8A63-4BB49D5AF9F5}">
  <ds:schemaRefs>
    <ds:schemaRef ds:uri="Microsoft.SharePoint.Taxonomy.ContentTypeSync"/>
  </ds:schemaRefs>
</ds:datastoreItem>
</file>

<file path=customXml/itemProps2.xml><?xml version="1.0" encoding="utf-8"?>
<ds:datastoreItem xmlns:ds="http://schemas.openxmlformats.org/officeDocument/2006/customXml" ds:itemID="{B9B1FB86-1A2B-4C22-B564-A76A659ADF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dd51c-0b93-41a3-8ce1-c0167702c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197BC5-AF0C-42BD-863C-0468D1DC93B4}">
  <ds:schemaRefs>
    <ds:schemaRef ds:uri="http://schemas.microsoft.com/office/2006/metadata/properties"/>
    <ds:schemaRef ds:uri="http://schemas.microsoft.com/office/infopath/2007/PartnerControls"/>
    <ds:schemaRef ds:uri="c40dd51c-0b93-41a3-8ce1-c0167702c6fe"/>
  </ds:schemaRefs>
</ds:datastoreItem>
</file>

<file path=customXml/itemProps4.xml><?xml version="1.0" encoding="utf-8"?>
<ds:datastoreItem xmlns:ds="http://schemas.openxmlformats.org/officeDocument/2006/customXml" ds:itemID="{1FECD2D0-00D9-4406-BAE6-A917EF47CB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1569</Words>
  <Characters>9433</Characters>
  <Application>Microsoft Office Word</Application>
  <DocSecurity>0</DocSecurity>
  <Lines>294</Lines>
  <Paragraphs>203</Paragraphs>
  <ScaleCrop>false</ScaleCrop>
  <HeadingPairs>
    <vt:vector size="2" baseType="variant">
      <vt:variant>
        <vt:lpstr>Title</vt:lpstr>
      </vt:variant>
      <vt:variant>
        <vt:i4>1</vt:i4>
      </vt:variant>
    </vt:vector>
  </HeadingPairs>
  <TitlesOfParts>
    <vt:vector size="1" baseType="lpstr">
      <vt:lpstr>Gwent PSB Action Summary from 27th March meeting</vt:lpstr>
    </vt:vector>
  </TitlesOfParts>
  <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Gwent PSB Action Summary from 27th March meeting</dc:title>
  <dc:subject/>
  <dc:creator>Steven Honeywill</dc:creator>
  <cp:keywords/>
  <dc:description/>
  <cp:lastModifiedBy>Honeywill, Steven</cp:lastModifiedBy>
  <cp:revision>2</cp:revision>
  <dcterms:created xsi:type="dcterms:W3CDTF">2026-08-17T07:12:00Z</dcterms:created>
  <dcterms:modified xsi:type="dcterms:W3CDTF">2026-08-17T07:12:00Z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0x010100F62BDD624346DE44BD667E2A6833A2F300862640209B644F4895065309B47E0E5F</vt:lpwstr>
  </property>
  <property fmtid="{D5CDD505-2E9C-101B-9397-08002B2CF9AE}" pid="3" name="docLang">
    <vt:lpwstr>en</vt:lpwstr>
  </property>
</Properties>
</file>